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5544" w14:textId="17A96AC7" w:rsidR="00886B61" w:rsidRPr="000F186E" w:rsidRDefault="000F186E">
      <w:pPr>
        <w:pStyle w:val="ThouvStandard"/>
        <w:spacing w:line="360" w:lineRule="auto"/>
        <w:rPr>
          <w:rFonts w:eastAsia="Arial (W1)"/>
          <w:b/>
          <w:bCs/>
          <w:sz w:val="32"/>
          <w:szCs w:val="32"/>
        </w:rPr>
      </w:pPr>
      <w:r w:rsidRPr="000F186E">
        <w:rPr>
          <w:rFonts w:eastAsia="Arial (W1)"/>
          <w:b/>
          <w:bCs/>
          <w:sz w:val="32"/>
          <w:szCs w:val="32"/>
        </w:rPr>
        <w:t xml:space="preserve">Datenschutzerklärung im </w:t>
      </w:r>
      <w:r>
        <w:rPr>
          <w:rFonts w:eastAsia="Arial (W1)"/>
          <w:b/>
          <w:bCs/>
          <w:sz w:val="32"/>
          <w:szCs w:val="32"/>
        </w:rPr>
        <w:t xml:space="preserve">Rahmen </w:t>
      </w:r>
      <w:r w:rsidR="00ED3CCA">
        <w:rPr>
          <w:rFonts w:eastAsia="Arial (W1)"/>
          <w:b/>
          <w:bCs/>
          <w:sz w:val="32"/>
          <w:szCs w:val="32"/>
        </w:rPr>
        <w:t>der Verwaltung</w:t>
      </w:r>
      <w:r w:rsidR="00A55393">
        <w:rPr>
          <w:rFonts w:eastAsia="Arial (W1)"/>
          <w:b/>
          <w:bCs/>
          <w:sz w:val="32"/>
          <w:szCs w:val="32"/>
        </w:rPr>
        <w:t xml:space="preserve"> </w:t>
      </w:r>
      <w:r w:rsidR="00ED3CCA">
        <w:rPr>
          <w:rFonts w:eastAsia="Arial (W1)"/>
          <w:b/>
          <w:bCs/>
          <w:sz w:val="32"/>
          <w:szCs w:val="32"/>
        </w:rPr>
        <w:t>medizinischer</w:t>
      </w:r>
      <w:r>
        <w:rPr>
          <w:rFonts w:eastAsia="Arial (W1)"/>
          <w:b/>
          <w:bCs/>
          <w:sz w:val="32"/>
          <w:szCs w:val="32"/>
        </w:rPr>
        <w:t xml:space="preserve"> Information</w:t>
      </w:r>
      <w:r w:rsidR="00A55393">
        <w:rPr>
          <w:rFonts w:eastAsia="Arial (W1)"/>
          <w:b/>
          <w:bCs/>
          <w:sz w:val="32"/>
          <w:szCs w:val="32"/>
        </w:rPr>
        <w:t>en</w:t>
      </w:r>
      <w:r>
        <w:rPr>
          <w:rFonts w:eastAsia="Arial (W1)"/>
          <w:b/>
          <w:bCs/>
          <w:sz w:val="32"/>
          <w:szCs w:val="32"/>
        </w:rPr>
        <w:t xml:space="preserve"> und Pharmakovigilanz</w:t>
      </w:r>
    </w:p>
    <w:p w14:paraId="5CAB9214" w14:textId="77777777" w:rsidR="00F46001" w:rsidRPr="000F186E" w:rsidRDefault="00F46001">
      <w:pPr>
        <w:pStyle w:val="ThouvStandard"/>
      </w:pPr>
    </w:p>
    <w:p w14:paraId="3D0FEFB1" w14:textId="77777777" w:rsidR="00F46001" w:rsidRPr="000F186E" w:rsidRDefault="00F46001">
      <w:pPr>
        <w:pStyle w:val="ThouvStandard"/>
      </w:pPr>
    </w:p>
    <w:p w14:paraId="5C75D7C2" w14:textId="28DC48F1" w:rsidR="00886B61" w:rsidRPr="004E5103" w:rsidRDefault="00640B58">
      <w:pPr>
        <w:pStyle w:val="Heading1"/>
        <w:rPr>
          <w:lang w:val="en-GB"/>
        </w:rPr>
      </w:pPr>
      <w:r>
        <w:rPr>
          <w:rFonts w:eastAsia="Arial (W1)"/>
          <w:szCs w:val="24"/>
          <w:lang w:val="en-GB"/>
        </w:rPr>
        <w:t>Verantwortliche für die Bearbeitung</w:t>
      </w:r>
    </w:p>
    <w:p w14:paraId="4BD782A9" w14:textId="06A1723D" w:rsidR="00430179" w:rsidRPr="00640B58" w:rsidRDefault="00430179" w:rsidP="00430179">
      <w:pPr>
        <w:pStyle w:val="ThouvStandard"/>
        <w:jc w:val="left"/>
      </w:pPr>
      <w:r w:rsidRPr="00640B58">
        <w:rPr>
          <w:rFonts w:eastAsia="Arial (W1)"/>
        </w:rPr>
        <w:t>MSD Merck Sharp &amp; Dohme AG</w:t>
      </w:r>
      <w:r w:rsidRPr="00640B58">
        <w:rPr>
          <w:rFonts w:eastAsia="Arial (W1)"/>
        </w:rPr>
        <w:br/>
        <w:t>Werftestrasse 4</w:t>
      </w:r>
      <w:r w:rsidRPr="00640B58">
        <w:rPr>
          <w:rFonts w:eastAsia="Arial (W1)"/>
        </w:rPr>
        <w:br/>
        <w:t xml:space="preserve">6005 </w:t>
      </w:r>
      <w:r w:rsidR="00640B58" w:rsidRPr="00640B58">
        <w:rPr>
          <w:rFonts w:eastAsia="Arial (W1)"/>
        </w:rPr>
        <w:t>L</w:t>
      </w:r>
      <w:r w:rsidR="00640B58">
        <w:rPr>
          <w:rFonts w:eastAsia="Arial (W1)"/>
        </w:rPr>
        <w:t>uzern</w:t>
      </w:r>
    </w:p>
    <w:p w14:paraId="25BC70C9" w14:textId="4A115E41" w:rsidR="00430179" w:rsidRPr="004E5103" w:rsidRDefault="00430179" w:rsidP="00430179">
      <w:pPr>
        <w:pStyle w:val="ThouvStandard"/>
        <w:jc w:val="left"/>
        <w:rPr>
          <w:lang w:val="en-GB"/>
        </w:rPr>
      </w:pPr>
      <w:r w:rsidRPr="004E5103">
        <w:rPr>
          <w:rFonts w:eastAsia="Arial (W1)"/>
          <w:lang w:val="en-GB"/>
        </w:rPr>
        <w:t>MSD Animal Health GmbH</w:t>
      </w:r>
      <w:r w:rsidRPr="004E5103">
        <w:rPr>
          <w:rFonts w:eastAsia="Arial (W1)"/>
          <w:lang w:val="en-GB"/>
        </w:rPr>
        <w:br/>
        <w:t>Werftestrasse 4</w:t>
      </w:r>
      <w:r w:rsidRPr="004E5103">
        <w:rPr>
          <w:rFonts w:eastAsia="Arial (W1)"/>
          <w:lang w:val="en-GB"/>
        </w:rPr>
        <w:br/>
        <w:t xml:space="preserve">6005 </w:t>
      </w:r>
      <w:r w:rsidR="00640B58">
        <w:rPr>
          <w:rFonts w:eastAsia="Arial (W1)"/>
          <w:lang w:val="en-GB"/>
        </w:rPr>
        <w:t>Luzern</w:t>
      </w:r>
    </w:p>
    <w:p w14:paraId="493FA304" w14:textId="529DBAC8" w:rsidR="00430179" w:rsidRPr="004E5103" w:rsidRDefault="00430179" w:rsidP="00430179">
      <w:pPr>
        <w:pStyle w:val="ThouvStandard"/>
        <w:jc w:val="left"/>
        <w:rPr>
          <w:lang w:val="en-GB"/>
        </w:rPr>
      </w:pPr>
      <w:r w:rsidRPr="004E5103">
        <w:rPr>
          <w:rFonts w:eastAsia="Arial (W1)"/>
          <w:lang w:val="en-GB"/>
        </w:rPr>
        <w:t>MSD Innovation &amp; Development GmbH</w:t>
      </w:r>
      <w:r w:rsidRPr="004E5103">
        <w:rPr>
          <w:rFonts w:eastAsia="Arial (W1)"/>
          <w:lang w:val="en-GB"/>
        </w:rPr>
        <w:br/>
        <w:t>The Circle 66</w:t>
      </w:r>
      <w:r w:rsidRPr="004E5103">
        <w:rPr>
          <w:rFonts w:eastAsia="Arial (W1)"/>
          <w:lang w:val="en-GB"/>
        </w:rPr>
        <w:br/>
        <w:t xml:space="preserve">8058 </w:t>
      </w:r>
      <w:r w:rsidR="00640B58">
        <w:rPr>
          <w:rFonts w:eastAsia="Arial (W1)"/>
          <w:lang w:val="en-GB"/>
        </w:rPr>
        <w:t>Zürich</w:t>
      </w:r>
    </w:p>
    <w:p w14:paraId="77606EC3" w14:textId="2BFA474A" w:rsidR="00886B61" w:rsidRPr="00C303F3" w:rsidRDefault="00A37D8B" w:rsidP="00430179">
      <w:pPr>
        <w:pStyle w:val="ThouvStandard"/>
      </w:pPr>
      <w:r w:rsidRPr="00C303F3">
        <w:rPr>
          <w:rFonts w:eastAsia="Arial (W1)"/>
        </w:rPr>
        <w:t>(</w:t>
      </w:r>
      <w:r w:rsidR="00640B58" w:rsidRPr="00C303F3">
        <w:rPr>
          <w:rFonts w:eastAsia="Arial (W1)"/>
        </w:rPr>
        <w:t>nachfolgend</w:t>
      </w:r>
      <w:r w:rsidRPr="00C303F3">
        <w:rPr>
          <w:rFonts w:eastAsia="Arial (W1)"/>
        </w:rPr>
        <w:t xml:space="preserve"> "</w:t>
      </w:r>
      <w:r w:rsidRPr="00C303F3">
        <w:rPr>
          <w:rFonts w:eastAsia="Arial (W1)"/>
          <w:b/>
          <w:bCs/>
        </w:rPr>
        <w:t>MSD</w:t>
      </w:r>
      <w:r w:rsidRPr="00C303F3">
        <w:rPr>
          <w:rFonts w:eastAsia="Arial (W1)"/>
        </w:rPr>
        <w:t xml:space="preserve">" </w:t>
      </w:r>
      <w:r w:rsidR="00640B58" w:rsidRPr="00C303F3">
        <w:rPr>
          <w:rFonts w:eastAsia="Arial (W1)"/>
        </w:rPr>
        <w:t>oder</w:t>
      </w:r>
      <w:r w:rsidRPr="00C303F3">
        <w:rPr>
          <w:rFonts w:eastAsia="Arial (W1)"/>
        </w:rPr>
        <w:t xml:space="preserve"> "</w:t>
      </w:r>
      <w:r w:rsidR="00640B58" w:rsidRPr="00C303F3">
        <w:rPr>
          <w:rFonts w:eastAsia="Arial (W1)"/>
          <w:b/>
          <w:bCs/>
        </w:rPr>
        <w:t>wir</w:t>
      </w:r>
      <w:r w:rsidRPr="00C303F3">
        <w:rPr>
          <w:rFonts w:eastAsia="Arial (W1)"/>
        </w:rPr>
        <w:t>")</w:t>
      </w:r>
    </w:p>
    <w:p w14:paraId="6B8DD752" w14:textId="4B77D68A" w:rsidR="00E1437A" w:rsidRDefault="00714CE4">
      <w:pPr>
        <w:pStyle w:val="ThouvStandard"/>
        <w:rPr>
          <w:rFonts w:eastAsia="Arial (W1)"/>
        </w:rPr>
      </w:pPr>
      <w:r w:rsidRPr="00A55393">
        <w:rPr>
          <w:rFonts w:eastAsia="Arial (W1)"/>
        </w:rPr>
        <w:t>Diese Datenschutzerk</w:t>
      </w:r>
      <w:r w:rsidR="007A1BAC">
        <w:rPr>
          <w:rFonts w:eastAsia="Arial (W1)"/>
        </w:rPr>
        <w:t>l</w:t>
      </w:r>
      <w:r w:rsidRPr="00A55393">
        <w:rPr>
          <w:rFonts w:eastAsia="Arial (W1)"/>
        </w:rPr>
        <w:t xml:space="preserve">ärung richtet sich an Personen, deren Daten von MSD im Rahmen </w:t>
      </w:r>
      <w:r w:rsidR="00ED3CCA">
        <w:rPr>
          <w:rFonts w:eastAsia="Arial (W1)"/>
        </w:rPr>
        <w:t>der</w:t>
      </w:r>
      <w:r w:rsidRPr="00A55393">
        <w:rPr>
          <w:rFonts w:eastAsia="Arial (W1)"/>
        </w:rPr>
        <w:t xml:space="preserve"> </w:t>
      </w:r>
      <w:r w:rsidR="00ED3CCA">
        <w:rPr>
          <w:rFonts w:eastAsia="Arial (W1)"/>
        </w:rPr>
        <w:t>Verwaltung</w:t>
      </w:r>
      <w:r w:rsidR="00A55393" w:rsidRPr="00A55393">
        <w:rPr>
          <w:rFonts w:eastAsia="Arial (W1)"/>
        </w:rPr>
        <w:t xml:space="preserve"> </w:t>
      </w:r>
      <w:r w:rsidR="002E6CF4">
        <w:rPr>
          <w:rFonts w:eastAsia="Arial (W1)"/>
        </w:rPr>
        <w:t>medizinischer</w:t>
      </w:r>
      <w:r w:rsidR="00A55393" w:rsidRPr="00A55393">
        <w:rPr>
          <w:rFonts w:eastAsia="Arial (W1)"/>
        </w:rPr>
        <w:t xml:space="preserve"> Informationen und Pharmakovigilanz bearbeitet </w:t>
      </w:r>
      <w:r w:rsidR="00DE7962">
        <w:rPr>
          <w:rFonts w:eastAsia="Arial (W1)"/>
        </w:rPr>
        <w:t>werden</w:t>
      </w:r>
      <w:r w:rsidR="00A55393" w:rsidRPr="00A55393">
        <w:rPr>
          <w:rFonts w:eastAsia="Arial (W1)"/>
        </w:rPr>
        <w:t>.</w:t>
      </w:r>
      <w:r w:rsidR="00677AB5">
        <w:rPr>
          <w:rFonts w:eastAsia="Arial (W1)"/>
        </w:rPr>
        <w:t xml:space="preserve"> </w:t>
      </w:r>
      <w:r w:rsidR="00E1437A" w:rsidRPr="00E1437A">
        <w:rPr>
          <w:rFonts w:eastAsia="Arial (W1)"/>
        </w:rPr>
        <w:t xml:space="preserve">Sie beschreibt die verschiedenen Arten der </w:t>
      </w:r>
      <w:r w:rsidR="00E1437A">
        <w:rPr>
          <w:rFonts w:eastAsia="Arial (W1)"/>
        </w:rPr>
        <w:t>Bearbeitung</w:t>
      </w:r>
      <w:r w:rsidR="00E1437A" w:rsidRPr="00E1437A">
        <w:rPr>
          <w:rFonts w:eastAsia="Arial (W1)"/>
        </w:rPr>
        <w:t xml:space="preserve"> </w:t>
      </w:r>
      <w:r w:rsidR="00E1437A">
        <w:rPr>
          <w:rFonts w:eastAsia="Arial (W1)"/>
        </w:rPr>
        <w:t xml:space="preserve">von </w:t>
      </w:r>
      <w:r w:rsidR="00A523EC">
        <w:rPr>
          <w:rFonts w:eastAsia="Arial (W1)"/>
        </w:rPr>
        <w:t>P</w:t>
      </w:r>
      <w:r w:rsidR="00E1437A">
        <w:rPr>
          <w:rFonts w:eastAsia="Arial (W1)"/>
        </w:rPr>
        <w:t>ersonendaten</w:t>
      </w:r>
      <w:r w:rsidR="00E1437A" w:rsidRPr="00E1437A">
        <w:rPr>
          <w:rFonts w:eastAsia="Arial (W1)"/>
        </w:rPr>
        <w:t xml:space="preserve">, die MSD im Rahmen </w:t>
      </w:r>
      <w:r w:rsidR="00A523EC">
        <w:rPr>
          <w:rFonts w:eastAsia="Arial (W1)"/>
        </w:rPr>
        <w:t>der Verwaltung medizinischer Informationen</w:t>
      </w:r>
      <w:r w:rsidR="00E1437A" w:rsidRPr="00E1437A">
        <w:rPr>
          <w:rFonts w:eastAsia="Arial (W1)"/>
        </w:rPr>
        <w:t xml:space="preserve"> und der Pharmakovigilanz durchführt, die Art und Weise, wie MSD Daten </w:t>
      </w:r>
      <w:r w:rsidR="00E1437A">
        <w:rPr>
          <w:rFonts w:eastAsia="Arial (W1)"/>
        </w:rPr>
        <w:t>bearbeitet</w:t>
      </w:r>
      <w:r w:rsidR="00E1437A" w:rsidRPr="00E1437A">
        <w:rPr>
          <w:rFonts w:eastAsia="Arial (W1)"/>
        </w:rPr>
        <w:t xml:space="preserve">, und die Rechte, die betroffene Personen in Bezug auf ihre </w:t>
      </w:r>
      <w:r w:rsidR="00E1437A">
        <w:rPr>
          <w:rFonts w:eastAsia="Arial (W1)"/>
        </w:rPr>
        <w:t>Personendaten</w:t>
      </w:r>
      <w:r w:rsidR="00E1437A" w:rsidRPr="00E1437A">
        <w:rPr>
          <w:rFonts w:eastAsia="Arial (W1)"/>
        </w:rPr>
        <w:t xml:space="preserve"> </w:t>
      </w:r>
      <w:r w:rsidR="00556EA9">
        <w:rPr>
          <w:rFonts w:eastAsia="Arial (W1)"/>
        </w:rPr>
        <w:t>geltend machen</w:t>
      </w:r>
      <w:r w:rsidR="00E1437A" w:rsidRPr="00E1437A">
        <w:rPr>
          <w:rFonts w:eastAsia="Arial (W1)"/>
        </w:rPr>
        <w:t xml:space="preserve"> können.</w:t>
      </w:r>
    </w:p>
    <w:p w14:paraId="3888D032" w14:textId="7EA141DA" w:rsidR="00886B61" w:rsidRPr="004E5103" w:rsidRDefault="006C33E1">
      <w:pPr>
        <w:pStyle w:val="Heading1"/>
        <w:rPr>
          <w:rFonts w:eastAsia="Arial (W1)"/>
          <w:lang w:val="en-GB"/>
        </w:rPr>
      </w:pPr>
      <w:r>
        <w:rPr>
          <w:rFonts w:eastAsia="Arial (W1)"/>
          <w:lang w:val="en-GB"/>
        </w:rPr>
        <w:t>Betroffene Personen</w:t>
      </w:r>
    </w:p>
    <w:p w14:paraId="61B79372" w14:textId="77777777" w:rsidR="00B80055" w:rsidRPr="00820101" w:rsidRDefault="00B80055" w:rsidP="00B80055">
      <w:pPr>
        <w:pStyle w:val="ThouvStandard"/>
        <w:rPr>
          <w:rFonts w:eastAsia="Arial (W1)"/>
          <w:b/>
        </w:rPr>
      </w:pPr>
      <w:r w:rsidRPr="00820101">
        <w:rPr>
          <w:rFonts w:eastAsia="Arial (W1)"/>
          <w:b/>
        </w:rPr>
        <w:t>In Bezug auf medizinische Informationen:</w:t>
      </w:r>
    </w:p>
    <w:p w14:paraId="00288C24" w14:textId="7E1FA8FF" w:rsidR="000D6D5D" w:rsidRDefault="006B58BD">
      <w:pPr>
        <w:pStyle w:val="ThouvStandard"/>
        <w:numPr>
          <w:ilvl w:val="0"/>
          <w:numId w:val="25"/>
        </w:numPr>
        <w:rPr>
          <w:rFonts w:eastAsia="Arial (W1)"/>
        </w:rPr>
      </w:pPr>
      <w:r w:rsidRPr="000D6D5D">
        <w:rPr>
          <w:rFonts w:eastAsia="Arial (W1)"/>
        </w:rPr>
        <w:t>Personen</w:t>
      </w:r>
      <w:r w:rsidR="00C8741C">
        <w:rPr>
          <w:rFonts w:eastAsia="Arial (W1)"/>
        </w:rPr>
        <w:t>, die sich über eine</w:t>
      </w:r>
      <w:r w:rsidR="006F5FCF">
        <w:rPr>
          <w:rFonts w:eastAsia="Arial (W1)"/>
        </w:rPr>
        <w:t>n</w:t>
      </w:r>
      <w:r w:rsidRPr="000D6D5D">
        <w:rPr>
          <w:rFonts w:eastAsia="Arial (W1)"/>
        </w:rPr>
        <w:t xml:space="preserve"> Online-</w:t>
      </w:r>
      <w:r w:rsidR="006F5FCF">
        <w:rPr>
          <w:rFonts w:eastAsia="Arial (W1)"/>
        </w:rPr>
        <w:t>Kanal</w:t>
      </w:r>
      <w:r w:rsidRPr="000D6D5D">
        <w:rPr>
          <w:rFonts w:eastAsia="Arial (W1)"/>
        </w:rPr>
        <w:t xml:space="preserve"> (Web-Chat, Formular), </w:t>
      </w:r>
      <w:r w:rsidR="00C8741C">
        <w:rPr>
          <w:rFonts w:eastAsia="Arial (W1)"/>
        </w:rPr>
        <w:t>per</w:t>
      </w:r>
      <w:r w:rsidRPr="000D6D5D">
        <w:rPr>
          <w:rFonts w:eastAsia="Arial (W1)"/>
        </w:rPr>
        <w:t xml:space="preserve"> Telefon oder auf andere Weise</w:t>
      </w:r>
      <w:r w:rsidR="000D6D5D" w:rsidRPr="000D6D5D">
        <w:rPr>
          <w:rFonts w:eastAsia="Arial (W1)"/>
        </w:rPr>
        <w:t xml:space="preserve"> </w:t>
      </w:r>
      <w:r w:rsidR="00C8741C">
        <w:rPr>
          <w:rFonts w:eastAsia="Arial (W1)"/>
        </w:rPr>
        <w:t xml:space="preserve">an die Informationsstelle von MSD in der Schweiz wenden, um Informationen zu erhalten, </w:t>
      </w:r>
      <w:r w:rsidR="000D6D5D" w:rsidRPr="000D6D5D">
        <w:rPr>
          <w:rFonts w:eastAsia="Arial (W1)"/>
        </w:rPr>
        <w:t xml:space="preserve">eine </w:t>
      </w:r>
      <w:r w:rsidR="000D6D5D">
        <w:rPr>
          <w:rFonts w:eastAsia="Arial (W1)"/>
        </w:rPr>
        <w:t xml:space="preserve">Meldung </w:t>
      </w:r>
      <w:r w:rsidR="00457698">
        <w:rPr>
          <w:rFonts w:eastAsia="Arial (W1)"/>
        </w:rPr>
        <w:t xml:space="preserve">zu </w:t>
      </w:r>
      <w:r w:rsidR="000D6D5D">
        <w:rPr>
          <w:rFonts w:eastAsia="Arial (W1)"/>
        </w:rPr>
        <w:t xml:space="preserve">machen, </w:t>
      </w:r>
      <w:r w:rsidR="00457698">
        <w:rPr>
          <w:rFonts w:eastAsia="Arial (W1)"/>
        </w:rPr>
        <w:t xml:space="preserve">eine </w:t>
      </w:r>
      <w:r w:rsidR="000D6D5D">
        <w:rPr>
          <w:rFonts w:eastAsia="Arial (W1)"/>
        </w:rPr>
        <w:t>In</w:t>
      </w:r>
      <w:r w:rsidR="00457698">
        <w:rPr>
          <w:rFonts w:eastAsia="Arial (W1)"/>
        </w:rPr>
        <w:t>formation</w:t>
      </w:r>
      <w:r w:rsidR="000D6D5D">
        <w:rPr>
          <w:rFonts w:eastAsia="Arial (W1)"/>
        </w:rPr>
        <w:t xml:space="preserve"> an MSD </w:t>
      </w:r>
      <w:r w:rsidR="00457698">
        <w:rPr>
          <w:rFonts w:eastAsia="Arial (W1)"/>
        </w:rPr>
        <w:t>weiterzuleiten</w:t>
      </w:r>
      <w:r w:rsidR="000D6D5D">
        <w:rPr>
          <w:rFonts w:eastAsia="Arial (W1)"/>
        </w:rPr>
        <w:t xml:space="preserve">, </w:t>
      </w:r>
      <w:r w:rsidR="00C43ABB">
        <w:rPr>
          <w:rFonts w:eastAsia="Arial (W1)"/>
        </w:rPr>
        <w:t>etwas zu beanstanden</w:t>
      </w:r>
      <w:r w:rsidR="00457698">
        <w:rPr>
          <w:rFonts w:eastAsia="Arial (W1)"/>
        </w:rPr>
        <w:t xml:space="preserve"> oder eine andere Anfrage zu stellen</w:t>
      </w:r>
      <w:r w:rsidR="000D6D5D">
        <w:rPr>
          <w:rFonts w:eastAsia="Arial (W1)"/>
        </w:rPr>
        <w:t xml:space="preserve">, </w:t>
      </w:r>
      <w:r w:rsidR="00457698">
        <w:rPr>
          <w:rFonts w:eastAsia="Arial (W1)"/>
        </w:rPr>
        <w:t>die unter den</w:t>
      </w:r>
      <w:r w:rsidR="000D6D5D">
        <w:rPr>
          <w:rFonts w:eastAsia="Arial (W1)"/>
        </w:rPr>
        <w:t xml:space="preserve"> Zweck der </w:t>
      </w:r>
      <w:r w:rsidR="00E53017">
        <w:rPr>
          <w:rFonts w:eastAsia="Arial (W1)"/>
        </w:rPr>
        <w:t>Bearbeitung</w:t>
      </w:r>
      <w:r w:rsidR="000D6D5D">
        <w:rPr>
          <w:rFonts w:eastAsia="Arial (W1)"/>
        </w:rPr>
        <w:t xml:space="preserve"> fällt.</w:t>
      </w:r>
    </w:p>
    <w:p w14:paraId="1FF2DA15" w14:textId="42BC6203" w:rsidR="00E87F7B" w:rsidRPr="004E5103" w:rsidRDefault="00E87F7B" w:rsidP="00E87F7B">
      <w:pPr>
        <w:pStyle w:val="ThouvStandard"/>
        <w:rPr>
          <w:rFonts w:eastAsia="Arial (W1)"/>
          <w:b/>
          <w:lang w:val="en-GB"/>
        </w:rPr>
      </w:pPr>
      <w:r>
        <w:rPr>
          <w:rFonts w:eastAsia="Arial (W1)"/>
          <w:b/>
          <w:lang w:val="en-GB"/>
        </w:rPr>
        <w:lastRenderedPageBreak/>
        <w:t xml:space="preserve">In Bezug auf </w:t>
      </w:r>
      <w:r w:rsidRPr="00E87F7B">
        <w:rPr>
          <w:rFonts w:eastAsia="Arial (W1)"/>
          <w:b/>
          <w:lang w:val="en-GB"/>
        </w:rPr>
        <w:t>Pharmakovigilanz</w:t>
      </w:r>
      <w:r w:rsidR="00B80055">
        <w:rPr>
          <w:rFonts w:eastAsia="Arial (W1)"/>
          <w:b/>
          <w:lang w:val="en-GB"/>
        </w:rPr>
        <w:t>:</w:t>
      </w:r>
    </w:p>
    <w:p w14:paraId="70805944" w14:textId="0F00EB64" w:rsidR="00052360" w:rsidRPr="007361E3" w:rsidRDefault="007361E3">
      <w:pPr>
        <w:pStyle w:val="ThouvStandard"/>
        <w:numPr>
          <w:ilvl w:val="0"/>
          <w:numId w:val="25"/>
        </w:numPr>
        <w:rPr>
          <w:rFonts w:eastAsia="Arial (W1)"/>
        </w:rPr>
      </w:pPr>
      <w:r w:rsidRPr="000D6D5D">
        <w:rPr>
          <w:rFonts w:eastAsia="Arial (W1)"/>
        </w:rPr>
        <w:t>Personen</w:t>
      </w:r>
      <w:r>
        <w:rPr>
          <w:rFonts w:eastAsia="Arial (W1)"/>
        </w:rPr>
        <w:t>, die</w:t>
      </w:r>
      <w:r w:rsidR="0049727B">
        <w:rPr>
          <w:rFonts w:eastAsia="Arial (W1)"/>
        </w:rPr>
        <w:t xml:space="preserve"> MSD </w:t>
      </w:r>
      <w:r>
        <w:rPr>
          <w:rFonts w:eastAsia="Arial (W1)"/>
        </w:rPr>
        <w:t xml:space="preserve">über </w:t>
      </w:r>
      <w:r w:rsidR="00066146">
        <w:rPr>
          <w:rFonts w:eastAsia="Arial (W1)"/>
        </w:rPr>
        <w:t>einen</w:t>
      </w:r>
      <w:r w:rsidR="00092CA5">
        <w:rPr>
          <w:rFonts w:eastAsia="Arial (W1)"/>
        </w:rPr>
        <w:t xml:space="preserve"> </w:t>
      </w:r>
      <w:r w:rsidR="0040102A">
        <w:rPr>
          <w:rFonts w:eastAsia="Arial (W1)"/>
        </w:rPr>
        <w:t>Online</w:t>
      </w:r>
      <w:r w:rsidR="00092CA5">
        <w:rPr>
          <w:rFonts w:eastAsia="Arial (W1)"/>
        </w:rPr>
        <w:t>-</w:t>
      </w:r>
      <w:r w:rsidR="00066146">
        <w:rPr>
          <w:rFonts w:eastAsia="Arial (W1)"/>
        </w:rPr>
        <w:t>Kanal (Formular)</w:t>
      </w:r>
      <w:r w:rsidRPr="000D6D5D">
        <w:rPr>
          <w:rFonts w:eastAsia="Arial (W1)"/>
        </w:rPr>
        <w:t xml:space="preserve">, </w:t>
      </w:r>
      <w:r>
        <w:rPr>
          <w:rFonts w:eastAsia="Arial (W1)"/>
        </w:rPr>
        <w:t>per</w:t>
      </w:r>
      <w:r w:rsidRPr="000D6D5D">
        <w:rPr>
          <w:rFonts w:eastAsia="Arial (W1)"/>
        </w:rPr>
        <w:t xml:space="preserve"> Telefon oder auf andere Weise </w:t>
      </w:r>
      <w:r w:rsidR="0040102A">
        <w:rPr>
          <w:rFonts w:eastAsia="Arial (W1)"/>
        </w:rPr>
        <w:t xml:space="preserve">unerwünschte Wirkungen </w:t>
      </w:r>
      <w:r w:rsidR="000A501C">
        <w:rPr>
          <w:rFonts w:eastAsia="Arial (W1)"/>
        </w:rPr>
        <w:t>oder</w:t>
      </w:r>
      <w:r w:rsidR="0040102A">
        <w:rPr>
          <w:rFonts w:eastAsia="Arial (W1)"/>
        </w:rPr>
        <w:t xml:space="preserve"> Vorkommnisse</w:t>
      </w:r>
      <w:r w:rsidR="00092CA5">
        <w:rPr>
          <w:rFonts w:eastAsia="Arial (W1)"/>
        </w:rPr>
        <w:t xml:space="preserve"> </w:t>
      </w:r>
      <w:r w:rsidR="000A517C">
        <w:rPr>
          <w:rFonts w:eastAsia="Arial (W1)"/>
        </w:rPr>
        <w:t xml:space="preserve">in Bezug auf einen Patienten </w:t>
      </w:r>
      <w:r w:rsidR="00092CA5">
        <w:rPr>
          <w:rFonts w:eastAsia="Arial (W1)"/>
        </w:rPr>
        <w:t xml:space="preserve">melden, der </w:t>
      </w:r>
      <w:r w:rsidR="000A501C">
        <w:rPr>
          <w:rFonts w:eastAsia="Arial (W1)"/>
        </w:rPr>
        <w:t>davon</w:t>
      </w:r>
      <w:r w:rsidR="00092CA5">
        <w:rPr>
          <w:rFonts w:eastAsia="Arial (W1)"/>
        </w:rPr>
        <w:t xml:space="preserve"> betroffen ist </w:t>
      </w:r>
      <w:r w:rsidR="001A412E">
        <w:rPr>
          <w:rFonts w:eastAsia="Arial (W1)"/>
        </w:rPr>
        <w:t>(insbesondere</w:t>
      </w:r>
      <w:r w:rsidR="00DC23EC">
        <w:rPr>
          <w:rFonts w:eastAsia="Arial (W1)"/>
        </w:rPr>
        <w:t xml:space="preserve"> medizinische Fachkräfte, </w:t>
      </w:r>
      <w:r w:rsidR="0049727B" w:rsidRPr="0049727B">
        <w:rPr>
          <w:rFonts w:eastAsia="Arial (W1)"/>
        </w:rPr>
        <w:t>Mitglieder von Patientenorganisationen, Mitglieder einer Behörde);</w:t>
      </w:r>
    </w:p>
    <w:p w14:paraId="2ED367FD" w14:textId="1ECB0430" w:rsidR="00886B61" w:rsidRPr="004A476D" w:rsidRDefault="004A476D">
      <w:pPr>
        <w:pStyle w:val="ThouvStandard"/>
        <w:numPr>
          <w:ilvl w:val="0"/>
          <w:numId w:val="25"/>
        </w:numPr>
        <w:rPr>
          <w:rFonts w:eastAsia="Arial (W1)"/>
        </w:rPr>
      </w:pPr>
      <w:r w:rsidRPr="004A476D">
        <w:rPr>
          <w:rFonts w:eastAsia="Arial (W1)"/>
        </w:rPr>
        <w:t xml:space="preserve">Die Patienten, bei </w:t>
      </w:r>
      <w:r w:rsidR="00381982">
        <w:rPr>
          <w:rFonts w:eastAsia="Arial (W1)"/>
        </w:rPr>
        <w:t>denen</w:t>
      </w:r>
      <w:r w:rsidRPr="004A476D">
        <w:rPr>
          <w:rFonts w:eastAsia="Arial (W1)"/>
        </w:rPr>
        <w:t xml:space="preserve"> die </w:t>
      </w:r>
      <w:r w:rsidR="0018330A">
        <w:rPr>
          <w:rFonts w:eastAsia="Arial (W1)"/>
        </w:rPr>
        <w:t xml:space="preserve">unerwünschten Wirkungen </w:t>
      </w:r>
      <w:r w:rsidR="00522922">
        <w:rPr>
          <w:rFonts w:eastAsia="Arial (W1)"/>
        </w:rPr>
        <w:t>oder</w:t>
      </w:r>
      <w:r w:rsidR="0018330A">
        <w:rPr>
          <w:rFonts w:eastAsia="Arial (W1)"/>
        </w:rPr>
        <w:t xml:space="preserve"> Vorkommnisse </w:t>
      </w:r>
      <w:r>
        <w:rPr>
          <w:rFonts w:eastAsia="Arial (W1)"/>
        </w:rPr>
        <w:t xml:space="preserve">aufgetreten </w:t>
      </w:r>
      <w:r w:rsidR="000A501C">
        <w:rPr>
          <w:rFonts w:eastAsia="Arial (W1)"/>
        </w:rPr>
        <w:t>sind</w:t>
      </w:r>
      <w:r w:rsidR="00BD123C">
        <w:rPr>
          <w:rFonts w:eastAsia="Arial (W1)"/>
        </w:rPr>
        <w:t>.</w:t>
      </w:r>
    </w:p>
    <w:p w14:paraId="101D4F93" w14:textId="77777777" w:rsidR="00FE7684" w:rsidRPr="00820101" w:rsidRDefault="00FE7684" w:rsidP="00FE7684">
      <w:pPr>
        <w:pStyle w:val="ThouvStandard"/>
        <w:rPr>
          <w:rFonts w:eastAsia="Arial (W1)"/>
          <w:b/>
        </w:rPr>
      </w:pPr>
      <w:r w:rsidRPr="00820101">
        <w:rPr>
          <w:rFonts w:eastAsia="Arial (W1)"/>
          <w:b/>
        </w:rPr>
        <w:t>In Bezug auf andere Zwecke:</w:t>
      </w:r>
    </w:p>
    <w:p w14:paraId="2143268E" w14:textId="2FB7A1B0" w:rsidR="000A517C" w:rsidRDefault="000A517C">
      <w:pPr>
        <w:pStyle w:val="ThouvStandard"/>
        <w:numPr>
          <w:ilvl w:val="0"/>
          <w:numId w:val="26"/>
        </w:numPr>
        <w:rPr>
          <w:rFonts w:eastAsia="Arial (W1)"/>
          <w:lang w:val="en-GB"/>
        </w:rPr>
      </w:pPr>
      <w:r>
        <w:rPr>
          <w:rFonts w:eastAsia="Arial (W1)"/>
          <w:lang w:val="en-GB"/>
        </w:rPr>
        <w:t>Anrufer beim interaktiven Sprachserver;</w:t>
      </w:r>
    </w:p>
    <w:p w14:paraId="32C2AE16" w14:textId="528AB566" w:rsidR="000A517C" w:rsidRPr="000A517C" w:rsidRDefault="000A517C">
      <w:pPr>
        <w:pStyle w:val="ThouvStandard"/>
        <w:numPr>
          <w:ilvl w:val="0"/>
          <w:numId w:val="26"/>
        </w:numPr>
        <w:rPr>
          <w:rFonts w:eastAsia="Arial (W1)"/>
        </w:rPr>
      </w:pPr>
      <w:r w:rsidRPr="000A517C">
        <w:rPr>
          <w:rFonts w:eastAsia="Arial (W1)"/>
        </w:rPr>
        <w:t xml:space="preserve">Betroffene Personen, welche ihre Rechte </w:t>
      </w:r>
      <w:r w:rsidR="00556EA9">
        <w:rPr>
          <w:rFonts w:eastAsia="Arial (W1)"/>
        </w:rPr>
        <w:t>geltend mach</w:t>
      </w:r>
      <w:r w:rsidR="00977C4F">
        <w:rPr>
          <w:rFonts w:eastAsia="Arial (W1)"/>
        </w:rPr>
        <w:t>en</w:t>
      </w:r>
      <w:r w:rsidR="002B187C">
        <w:rPr>
          <w:rFonts w:eastAsia="Arial (W1)"/>
        </w:rPr>
        <w:t xml:space="preserve"> und</w:t>
      </w:r>
      <w:r w:rsidRPr="000A517C">
        <w:rPr>
          <w:rFonts w:eastAsia="Arial (W1)"/>
        </w:rPr>
        <w:t xml:space="preserve"> gegebenenfalls </w:t>
      </w:r>
      <w:r w:rsidR="00F924ED">
        <w:rPr>
          <w:rFonts w:eastAsia="Arial (W1)"/>
        </w:rPr>
        <w:t>deren Vertreter.</w:t>
      </w:r>
    </w:p>
    <w:p w14:paraId="6CB7BD04" w14:textId="52589E6A" w:rsidR="00886B61" w:rsidRPr="004E5103" w:rsidRDefault="00E51C08">
      <w:pPr>
        <w:pStyle w:val="Heading1"/>
        <w:rPr>
          <w:lang w:val="en-GB"/>
        </w:rPr>
      </w:pPr>
      <w:r>
        <w:rPr>
          <w:rFonts w:eastAsia="Arial (W1)"/>
          <w:szCs w:val="24"/>
          <w:lang w:val="en-GB"/>
        </w:rPr>
        <w:t>Personendaten, die wir bearbeiten</w:t>
      </w:r>
      <w:r w:rsidR="00A37D8B" w:rsidRPr="004E5103">
        <w:rPr>
          <w:rFonts w:eastAsia="Arial (W1)"/>
          <w:szCs w:val="24"/>
          <w:lang w:val="en-GB"/>
        </w:rPr>
        <w:t xml:space="preserve"> </w:t>
      </w:r>
    </w:p>
    <w:p w14:paraId="5FDB2DD3" w14:textId="608FE500" w:rsidR="00886B61" w:rsidRPr="00AF2279" w:rsidRDefault="001A5D42">
      <w:pPr>
        <w:pStyle w:val="ThouvStandard"/>
        <w:rPr>
          <w:rFonts w:eastAsia="Arial (W1)"/>
        </w:rPr>
      </w:pPr>
      <w:r w:rsidRPr="00AF2279">
        <w:rPr>
          <w:rFonts w:eastAsia="Arial (W1)"/>
        </w:rPr>
        <w:t xml:space="preserve">Wir bearbeiten Personendaten, die wir </w:t>
      </w:r>
      <w:r w:rsidR="0011326C">
        <w:rPr>
          <w:rFonts w:eastAsia="Arial (W1)"/>
        </w:rPr>
        <w:t>direkt</w:t>
      </w:r>
      <w:r w:rsidR="00AF2279" w:rsidRPr="00AF2279">
        <w:rPr>
          <w:rFonts w:eastAsia="Arial (W1)"/>
        </w:rPr>
        <w:t xml:space="preserve"> oder </w:t>
      </w:r>
      <w:r w:rsidR="0011326C">
        <w:rPr>
          <w:rFonts w:eastAsia="Arial (W1)"/>
        </w:rPr>
        <w:t>indirekt</w:t>
      </w:r>
      <w:r w:rsidR="00AF2279" w:rsidRPr="00AF2279">
        <w:rPr>
          <w:rFonts w:eastAsia="Arial (W1)"/>
        </w:rPr>
        <w:t xml:space="preserve"> beschaffen</w:t>
      </w:r>
      <w:r w:rsidR="00A37D8B" w:rsidRPr="00AF2279">
        <w:rPr>
          <w:rFonts w:eastAsia="Arial (W1)"/>
        </w:rPr>
        <w:t>.</w:t>
      </w:r>
    </w:p>
    <w:p w14:paraId="5ED9F79B" w14:textId="0E183957" w:rsidR="00AF2279" w:rsidRDefault="00AF2279">
      <w:pPr>
        <w:pStyle w:val="ThouvStandard"/>
        <w:rPr>
          <w:rFonts w:eastAsia="Arial (W1)"/>
        </w:rPr>
      </w:pPr>
      <w:r w:rsidRPr="00AF2279">
        <w:rPr>
          <w:rFonts w:eastAsia="Arial (W1)"/>
        </w:rPr>
        <w:t xml:space="preserve">Wir beschaffen Ihre Daten </w:t>
      </w:r>
      <w:r w:rsidR="0011326C">
        <w:rPr>
          <w:rFonts w:eastAsia="Arial (W1)"/>
        </w:rPr>
        <w:t>direkt</w:t>
      </w:r>
      <w:r w:rsidRPr="00AF2279">
        <w:rPr>
          <w:rFonts w:eastAsia="Arial (W1)"/>
        </w:rPr>
        <w:t xml:space="preserve"> von </w:t>
      </w:r>
      <w:r>
        <w:rPr>
          <w:rFonts w:eastAsia="Arial (W1)"/>
        </w:rPr>
        <w:t>I</w:t>
      </w:r>
      <w:r w:rsidR="0011296A">
        <w:rPr>
          <w:rFonts w:eastAsia="Arial (W1)"/>
        </w:rPr>
        <w:t>hnen, beispielsweise,</w:t>
      </w:r>
      <w:r>
        <w:rPr>
          <w:rFonts w:eastAsia="Arial (W1)"/>
        </w:rPr>
        <w:t xml:space="preserve"> wenn </w:t>
      </w:r>
      <w:r w:rsidR="0011296A">
        <w:rPr>
          <w:rFonts w:eastAsia="Arial (W1)"/>
        </w:rPr>
        <w:t xml:space="preserve">Sie </w:t>
      </w:r>
      <w:r w:rsidR="00B7042D">
        <w:rPr>
          <w:rFonts w:eastAsia="Arial (W1)"/>
        </w:rPr>
        <w:t>uns kontaktieren, um medizinische Informationen zu erhalten oder</w:t>
      </w:r>
      <w:r w:rsidR="002B187C">
        <w:rPr>
          <w:rFonts w:eastAsia="Arial (W1)"/>
        </w:rPr>
        <w:t>,</w:t>
      </w:r>
      <w:r w:rsidR="00B7042D">
        <w:rPr>
          <w:rFonts w:eastAsia="Arial (W1)"/>
        </w:rPr>
        <w:t xml:space="preserve"> wenn Sie uns unerwünschte Wirkungen </w:t>
      </w:r>
      <w:r w:rsidR="00FE5E2F">
        <w:rPr>
          <w:rFonts w:eastAsia="Arial (W1)"/>
        </w:rPr>
        <w:t>oder</w:t>
      </w:r>
      <w:r w:rsidR="00B7042D">
        <w:rPr>
          <w:rFonts w:eastAsia="Arial (W1)"/>
        </w:rPr>
        <w:t xml:space="preserve"> Vorkommnisse </w:t>
      </w:r>
      <w:r w:rsidR="0011326C">
        <w:rPr>
          <w:rFonts w:eastAsia="Arial (W1)"/>
        </w:rPr>
        <w:t>melden.</w:t>
      </w:r>
    </w:p>
    <w:p w14:paraId="666E6444" w14:textId="5E93A7AB" w:rsidR="001F687A" w:rsidRPr="001F687A" w:rsidRDefault="0011326C">
      <w:pPr>
        <w:pStyle w:val="ThouvStandard"/>
        <w:rPr>
          <w:rFonts w:eastAsia="Arial (W1)"/>
        </w:rPr>
      </w:pPr>
      <w:r>
        <w:rPr>
          <w:rFonts w:eastAsia="Arial (W1)"/>
        </w:rPr>
        <w:t xml:space="preserve">Wir beschaffen Ihre Daten indirekt, </w:t>
      </w:r>
      <w:r w:rsidR="001F687A">
        <w:rPr>
          <w:rFonts w:eastAsia="Arial (W1)"/>
        </w:rPr>
        <w:t>beispielsweise</w:t>
      </w:r>
      <w:r w:rsidR="0011296A">
        <w:rPr>
          <w:rFonts w:eastAsia="Arial (W1)"/>
        </w:rPr>
        <w:t>,</w:t>
      </w:r>
      <w:r>
        <w:rPr>
          <w:rFonts w:eastAsia="Arial (W1)"/>
        </w:rPr>
        <w:t xml:space="preserve"> </w:t>
      </w:r>
      <w:r w:rsidR="000045BB">
        <w:rPr>
          <w:rFonts w:eastAsia="Arial (W1)"/>
        </w:rPr>
        <w:t xml:space="preserve">wenn </w:t>
      </w:r>
      <w:r w:rsidR="002E7841" w:rsidRPr="002E7841">
        <w:rPr>
          <w:rFonts w:eastAsia="Arial (W1)"/>
        </w:rPr>
        <w:t>eine Meldung im Rahmen der Pharmakovigilanz von einer anderen Person</w:t>
      </w:r>
      <w:r w:rsidR="002E7841">
        <w:rPr>
          <w:rFonts w:eastAsia="Arial (W1)"/>
        </w:rPr>
        <w:t xml:space="preserve"> als dem Patienten gemacht wird</w:t>
      </w:r>
      <w:r>
        <w:rPr>
          <w:rFonts w:eastAsia="Arial (W1)"/>
        </w:rPr>
        <w:t>. Diese Daten</w:t>
      </w:r>
      <w:r w:rsidR="001F687A">
        <w:rPr>
          <w:rFonts w:eastAsia="Arial (W1)"/>
        </w:rPr>
        <w:t xml:space="preserve"> werden</w:t>
      </w:r>
      <w:r>
        <w:rPr>
          <w:rFonts w:eastAsia="Arial (W1)"/>
        </w:rPr>
        <w:t xml:space="preserve"> </w:t>
      </w:r>
      <w:r w:rsidR="002E7841">
        <w:rPr>
          <w:rFonts w:eastAsia="Arial (W1)"/>
        </w:rPr>
        <w:t>hauptsächlich im Rahmen</w:t>
      </w:r>
      <w:r>
        <w:rPr>
          <w:rFonts w:eastAsia="Arial (W1)"/>
        </w:rPr>
        <w:t xml:space="preserve"> der Meldung erhoben, aber auch bei </w:t>
      </w:r>
      <w:r w:rsidR="002E7841">
        <w:rPr>
          <w:rFonts w:eastAsia="Arial (W1)"/>
        </w:rPr>
        <w:t xml:space="preserve">nachfolgenden Kontakten </w:t>
      </w:r>
      <w:r>
        <w:rPr>
          <w:rFonts w:eastAsia="Arial (W1)"/>
        </w:rPr>
        <w:t xml:space="preserve">mit der meldenden Person oder mit anderen Personen, von denen wir Daten </w:t>
      </w:r>
      <w:r w:rsidR="000045BB">
        <w:rPr>
          <w:rFonts w:eastAsia="Arial (W1)"/>
        </w:rPr>
        <w:t>zur Beurteilung der unerwünschten Wirkungen oder Vorkommnisse erhalten können</w:t>
      </w:r>
      <w:r w:rsidR="001F687A">
        <w:rPr>
          <w:rFonts w:eastAsia="Arial (W1)"/>
        </w:rPr>
        <w:t xml:space="preserve"> (z.B. medizinische Fachkräfte).</w:t>
      </w:r>
    </w:p>
    <w:p w14:paraId="3BDECB72" w14:textId="77777777" w:rsidR="00B80055" w:rsidRPr="00820101" w:rsidRDefault="00B80055" w:rsidP="00B80055">
      <w:pPr>
        <w:pStyle w:val="ThouvStandard"/>
        <w:rPr>
          <w:rFonts w:eastAsia="Arial (W1)"/>
          <w:b/>
        </w:rPr>
      </w:pPr>
      <w:r w:rsidRPr="00820101">
        <w:rPr>
          <w:rFonts w:eastAsia="Arial (W1)"/>
          <w:b/>
        </w:rPr>
        <w:t>In Bezug auf medizinische Informationen:</w:t>
      </w:r>
    </w:p>
    <w:p w14:paraId="53C9C17A" w14:textId="1F51DED8" w:rsidR="00886B61" w:rsidRPr="001A5D42" w:rsidRDefault="001A5D42">
      <w:pPr>
        <w:pStyle w:val="ThouvStandard"/>
        <w:rPr>
          <w:rFonts w:eastAsia="Arial (W1)"/>
        </w:rPr>
      </w:pPr>
      <w:r w:rsidRPr="001A5D42">
        <w:rPr>
          <w:rFonts w:eastAsia="Arial (W1)"/>
        </w:rPr>
        <w:t xml:space="preserve">Wir bearbeiten die folgenden </w:t>
      </w:r>
      <w:r w:rsidR="003143A5" w:rsidRPr="001A5D42">
        <w:rPr>
          <w:rFonts w:eastAsia="Arial (W1)"/>
        </w:rPr>
        <w:t>P</w:t>
      </w:r>
      <w:r w:rsidRPr="001A5D42">
        <w:rPr>
          <w:rFonts w:eastAsia="Arial (W1)"/>
        </w:rPr>
        <w:t>ersonendaten:</w:t>
      </w:r>
    </w:p>
    <w:p w14:paraId="54FE4BBE" w14:textId="531B1807" w:rsidR="00356ED2" w:rsidRDefault="00356ED2">
      <w:pPr>
        <w:pStyle w:val="ThouvStandard"/>
        <w:numPr>
          <w:ilvl w:val="0"/>
          <w:numId w:val="27"/>
        </w:numPr>
        <w:rPr>
          <w:rFonts w:eastAsia="Arial (W1)"/>
        </w:rPr>
      </w:pPr>
      <w:r w:rsidRPr="00356ED2">
        <w:rPr>
          <w:rFonts w:eastAsia="Arial (W1)"/>
        </w:rPr>
        <w:t>Daten</w:t>
      </w:r>
      <w:r w:rsidR="00C05BE8">
        <w:rPr>
          <w:rFonts w:eastAsia="Arial (W1)"/>
        </w:rPr>
        <w:t xml:space="preserve"> über die Person, die uns kontaktiert</w:t>
      </w:r>
      <w:r w:rsidRPr="00356ED2">
        <w:rPr>
          <w:rFonts w:eastAsia="Arial (W1)"/>
        </w:rPr>
        <w:t xml:space="preserve">: Identifikationsdaten (Name, </w:t>
      </w:r>
      <w:r>
        <w:rPr>
          <w:rFonts w:eastAsia="Arial (W1)"/>
        </w:rPr>
        <w:t>Vorname, Kontaktan</w:t>
      </w:r>
      <w:r w:rsidR="00BB7E94">
        <w:rPr>
          <w:rFonts w:eastAsia="Arial (W1)"/>
        </w:rPr>
        <w:t>gaben wie Telefonnummer, E-Mail),</w:t>
      </w:r>
      <w:r>
        <w:rPr>
          <w:rFonts w:eastAsia="Arial (W1)"/>
        </w:rPr>
        <w:t xml:space="preserve"> gegebenenfalls </w:t>
      </w:r>
      <w:r w:rsidR="005B4341">
        <w:rPr>
          <w:rFonts w:eastAsia="Arial (W1)"/>
        </w:rPr>
        <w:t xml:space="preserve">Daten </w:t>
      </w:r>
      <w:r w:rsidR="00202724">
        <w:rPr>
          <w:rFonts w:eastAsia="Arial (W1)"/>
        </w:rPr>
        <w:t xml:space="preserve">zu </w:t>
      </w:r>
      <w:r w:rsidR="007F1FB0">
        <w:rPr>
          <w:rFonts w:eastAsia="Arial (W1)"/>
        </w:rPr>
        <w:t>i</w:t>
      </w:r>
      <w:r w:rsidR="00202724">
        <w:rPr>
          <w:rFonts w:eastAsia="Arial (W1)"/>
        </w:rPr>
        <w:t xml:space="preserve">hrem </w:t>
      </w:r>
      <w:r w:rsidR="005B4341">
        <w:rPr>
          <w:rFonts w:eastAsia="Arial (W1)"/>
        </w:rPr>
        <w:t>Beruf</w:t>
      </w:r>
      <w:r w:rsidR="00BB7E94">
        <w:rPr>
          <w:rFonts w:eastAsia="Arial (W1)"/>
        </w:rPr>
        <w:t>sleben</w:t>
      </w:r>
      <w:r w:rsidR="005B4341">
        <w:rPr>
          <w:rFonts w:eastAsia="Arial (W1)"/>
        </w:rPr>
        <w:t xml:space="preserve"> (Beruf, Art der </w:t>
      </w:r>
      <w:r w:rsidR="00BB7E94">
        <w:rPr>
          <w:rFonts w:eastAsia="Arial (W1)"/>
        </w:rPr>
        <w:t>Berufsausübung</w:t>
      </w:r>
      <w:r w:rsidR="005B4341">
        <w:rPr>
          <w:rFonts w:eastAsia="Arial (W1)"/>
        </w:rPr>
        <w:t xml:space="preserve">, Fachgebiet, berufliche </w:t>
      </w:r>
      <w:r w:rsidR="009C1EF0">
        <w:rPr>
          <w:rFonts w:eastAsia="Arial (W1)"/>
        </w:rPr>
        <w:t>Kontaktangaben</w:t>
      </w:r>
      <w:r w:rsidR="005B4341">
        <w:rPr>
          <w:rFonts w:eastAsia="Arial (W1)"/>
        </w:rPr>
        <w:t xml:space="preserve">), </w:t>
      </w:r>
      <w:r w:rsidR="0089318A">
        <w:rPr>
          <w:rFonts w:eastAsia="Arial (W1)"/>
        </w:rPr>
        <w:t xml:space="preserve">Login-Daten </w:t>
      </w:r>
      <w:r w:rsidR="005B4341">
        <w:rPr>
          <w:rFonts w:eastAsia="Arial (W1)"/>
        </w:rPr>
        <w:t xml:space="preserve">und </w:t>
      </w:r>
      <w:r w:rsidR="009C1EF0">
        <w:rPr>
          <w:rFonts w:eastAsia="Arial (W1)"/>
        </w:rPr>
        <w:t>Identifikationsmerkmale</w:t>
      </w:r>
      <w:r w:rsidR="005B4341">
        <w:rPr>
          <w:rFonts w:eastAsia="Arial (W1)"/>
        </w:rPr>
        <w:t xml:space="preserve">, wenn sich </w:t>
      </w:r>
      <w:r w:rsidR="00B90926">
        <w:rPr>
          <w:rFonts w:eastAsia="Arial (W1)"/>
        </w:rPr>
        <w:t>die meldende Person</w:t>
      </w:r>
      <w:r w:rsidR="005B4341">
        <w:rPr>
          <w:rFonts w:eastAsia="Arial (W1)"/>
        </w:rPr>
        <w:t xml:space="preserve"> </w:t>
      </w:r>
      <w:r w:rsidR="005B4341">
        <w:rPr>
          <w:rFonts w:eastAsia="Arial (W1)"/>
        </w:rPr>
        <w:lastRenderedPageBreak/>
        <w:t xml:space="preserve">über </w:t>
      </w:r>
      <w:r w:rsidR="00FA5DF3">
        <w:rPr>
          <w:rFonts w:eastAsia="Arial (W1)"/>
        </w:rPr>
        <w:t xml:space="preserve">ihr </w:t>
      </w:r>
      <w:r w:rsidR="005B4341">
        <w:rPr>
          <w:rFonts w:eastAsia="Arial (W1)"/>
        </w:rPr>
        <w:t xml:space="preserve">MSD Connect-Konto </w:t>
      </w:r>
      <w:r w:rsidR="00FA5DF3">
        <w:rPr>
          <w:rFonts w:eastAsia="Arial (W1)"/>
        </w:rPr>
        <w:t>anmeldet</w:t>
      </w:r>
      <w:r w:rsidR="005B4341">
        <w:rPr>
          <w:rFonts w:eastAsia="Arial (W1)"/>
        </w:rPr>
        <w:t xml:space="preserve">, </w:t>
      </w:r>
      <w:r w:rsidR="002A5F6D">
        <w:rPr>
          <w:rFonts w:eastAsia="Arial (W1)"/>
        </w:rPr>
        <w:t xml:space="preserve">Informationen, </w:t>
      </w:r>
      <w:r w:rsidR="00FA5DF3">
        <w:rPr>
          <w:rFonts w:eastAsia="Arial (W1)"/>
        </w:rPr>
        <w:t>die im Rahmen der Anfrage oder Meldung übermittelt werden</w:t>
      </w:r>
      <w:r w:rsidR="005B4341">
        <w:rPr>
          <w:rFonts w:eastAsia="Arial (W1)"/>
        </w:rPr>
        <w:t xml:space="preserve">; </w:t>
      </w:r>
    </w:p>
    <w:p w14:paraId="601B5248" w14:textId="16CEA373" w:rsidR="005B4341" w:rsidRPr="00356ED2" w:rsidRDefault="00FB2076">
      <w:pPr>
        <w:pStyle w:val="ThouvStandard"/>
        <w:numPr>
          <w:ilvl w:val="0"/>
          <w:numId w:val="27"/>
        </w:numPr>
        <w:rPr>
          <w:rFonts w:eastAsia="Arial (W1)"/>
        </w:rPr>
      </w:pPr>
      <w:r>
        <w:rPr>
          <w:rFonts w:eastAsia="Arial (W1)"/>
        </w:rPr>
        <w:t xml:space="preserve">Daten zur Identifizierung </w:t>
      </w:r>
      <w:r w:rsidR="00C05BE8">
        <w:rPr>
          <w:rFonts w:eastAsia="Arial (W1)"/>
        </w:rPr>
        <w:t xml:space="preserve">des Produkts, </w:t>
      </w:r>
      <w:r>
        <w:rPr>
          <w:rFonts w:eastAsia="Arial (W1)"/>
        </w:rPr>
        <w:t xml:space="preserve">auf </w:t>
      </w:r>
      <w:r w:rsidR="00C05BE8">
        <w:rPr>
          <w:rFonts w:eastAsia="Arial (W1)"/>
        </w:rPr>
        <w:t xml:space="preserve">das </w:t>
      </w:r>
      <w:r>
        <w:rPr>
          <w:rFonts w:eastAsia="Arial (W1)"/>
        </w:rPr>
        <w:t>sich die</w:t>
      </w:r>
      <w:r w:rsidR="00C05BE8">
        <w:rPr>
          <w:rFonts w:eastAsia="Arial (W1)"/>
        </w:rPr>
        <w:t xml:space="preserve"> Anfrage oder Meldung </w:t>
      </w:r>
      <w:r>
        <w:rPr>
          <w:rFonts w:eastAsia="Arial (W1)"/>
        </w:rPr>
        <w:t>bezieht</w:t>
      </w:r>
      <w:r w:rsidR="00C05BE8">
        <w:rPr>
          <w:rFonts w:eastAsia="Arial (W1)"/>
        </w:rPr>
        <w:t xml:space="preserve">, wie z.B. die Verfügbarkeit des Produkts oder eine Qualitätsbeanstandung. </w:t>
      </w:r>
    </w:p>
    <w:p w14:paraId="5F6B1965" w14:textId="7802B3AE" w:rsidR="00E87F7B" w:rsidRPr="00C303F3" w:rsidRDefault="00E87F7B" w:rsidP="00E87F7B">
      <w:pPr>
        <w:pStyle w:val="ThouvStandard"/>
        <w:rPr>
          <w:rFonts w:eastAsia="Arial (W1)"/>
          <w:b/>
        </w:rPr>
      </w:pPr>
      <w:r w:rsidRPr="00C303F3">
        <w:rPr>
          <w:rFonts w:eastAsia="Arial (W1)"/>
          <w:b/>
        </w:rPr>
        <w:t>In Bezug auf Pharmakovigilanz</w:t>
      </w:r>
      <w:r w:rsidR="00B80055" w:rsidRPr="00C303F3">
        <w:rPr>
          <w:rFonts w:eastAsia="Arial (W1)"/>
          <w:b/>
        </w:rPr>
        <w:t>:</w:t>
      </w:r>
    </w:p>
    <w:p w14:paraId="2297705F" w14:textId="77777777" w:rsidR="001A5D42" w:rsidRPr="001A5D42" w:rsidRDefault="001A5D42" w:rsidP="001A5D42">
      <w:pPr>
        <w:pStyle w:val="ThouvStandard"/>
        <w:rPr>
          <w:rFonts w:eastAsia="Arial (W1)"/>
        </w:rPr>
      </w:pPr>
      <w:r w:rsidRPr="001A5D42">
        <w:rPr>
          <w:rFonts w:eastAsia="Arial (W1)"/>
        </w:rPr>
        <w:t>Wir bearbeiten die folgenden Personendaten:</w:t>
      </w:r>
    </w:p>
    <w:p w14:paraId="16A67A58" w14:textId="05391549" w:rsidR="00886B61" w:rsidRPr="00124D09" w:rsidRDefault="00247B8C">
      <w:pPr>
        <w:pStyle w:val="ThouvStandard"/>
        <w:numPr>
          <w:ilvl w:val="0"/>
          <w:numId w:val="28"/>
        </w:numPr>
        <w:rPr>
          <w:rFonts w:eastAsia="Arial (W1)"/>
        </w:rPr>
      </w:pPr>
      <w:r w:rsidRPr="00124D09">
        <w:rPr>
          <w:rFonts w:eastAsia="Arial (W1)"/>
        </w:rPr>
        <w:t xml:space="preserve">Patientendaten, die zur </w:t>
      </w:r>
      <w:r w:rsidR="00124D09" w:rsidRPr="00124D09">
        <w:rPr>
          <w:rFonts w:eastAsia="Arial (W1)"/>
        </w:rPr>
        <w:t>Beurteilung der unerwünschten Wirkung oder Vorkommnisse</w:t>
      </w:r>
      <w:r w:rsidR="008E7586">
        <w:rPr>
          <w:rFonts w:eastAsia="Arial (W1)"/>
        </w:rPr>
        <w:t xml:space="preserve"> erforderlich sind</w:t>
      </w:r>
      <w:r w:rsidR="00A37D8B" w:rsidRPr="00124D09">
        <w:rPr>
          <w:rFonts w:eastAsia="Arial (W1)"/>
        </w:rPr>
        <w:t>:</w:t>
      </w:r>
    </w:p>
    <w:p w14:paraId="0BB03E84" w14:textId="64B38DC5" w:rsidR="00886B61" w:rsidRPr="00124D09" w:rsidRDefault="00124D09">
      <w:pPr>
        <w:pStyle w:val="ThouvStandard"/>
        <w:numPr>
          <w:ilvl w:val="0"/>
          <w:numId w:val="29"/>
        </w:numPr>
        <w:rPr>
          <w:rFonts w:eastAsia="Arial (W1)"/>
        </w:rPr>
      </w:pPr>
      <w:r w:rsidRPr="00124D09">
        <w:rPr>
          <w:rFonts w:eastAsia="Arial (W1)"/>
        </w:rPr>
        <w:t xml:space="preserve">Daten zur indirekten Identifizierung der Person, die von der </w:t>
      </w:r>
      <w:r w:rsidR="00E94B4A" w:rsidRPr="00124D09">
        <w:rPr>
          <w:rFonts w:eastAsia="Arial (W1)"/>
        </w:rPr>
        <w:t>unerwünschten</w:t>
      </w:r>
      <w:r w:rsidRPr="00124D09">
        <w:rPr>
          <w:rFonts w:eastAsia="Arial (W1)"/>
        </w:rPr>
        <w:t xml:space="preserve"> Wirkung oder Vorkommnisse betroffen ist (identifizierende </w:t>
      </w:r>
      <w:r>
        <w:rPr>
          <w:rFonts w:eastAsia="Arial (W1)"/>
        </w:rPr>
        <w:t>Informationen wie Alter, Geburtsjahr oder -datum, Geschlecht, Gewicht, Grösse)</w:t>
      </w:r>
      <w:r w:rsidR="00E94B4A">
        <w:rPr>
          <w:rFonts w:eastAsia="Arial (W1)"/>
        </w:rPr>
        <w:t xml:space="preserve"> oder persönliche Identifikationsnummer</w:t>
      </w:r>
      <w:r w:rsidR="00A37D8B" w:rsidRPr="00124D09">
        <w:rPr>
          <w:rFonts w:eastAsia="Arial (W1)"/>
        </w:rPr>
        <w:t>;</w:t>
      </w:r>
    </w:p>
    <w:p w14:paraId="035AF871" w14:textId="756BA113" w:rsidR="00886B61" w:rsidRDefault="00E94B4A">
      <w:pPr>
        <w:pStyle w:val="ThouvStandard"/>
        <w:numPr>
          <w:ilvl w:val="0"/>
          <w:numId w:val="29"/>
        </w:numPr>
        <w:rPr>
          <w:rFonts w:eastAsia="Arial (W1)"/>
        </w:rPr>
      </w:pPr>
      <w:r w:rsidRPr="00E94B4A">
        <w:rPr>
          <w:rFonts w:eastAsia="Arial (W1)"/>
        </w:rPr>
        <w:t>Daten zur Identifizierung des</w:t>
      </w:r>
      <w:r w:rsidR="00E9075F">
        <w:rPr>
          <w:rFonts w:eastAsia="Arial (W1)"/>
        </w:rPr>
        <w:t xml:space="preserve"> Produkts, das</w:t>
      </w:r>
      <w:r w:rsidRPr="00E94B4A">
        <w:rPr>
          <w:rFonts w:eastAsia="Arial (W1)"/>
        </w:rPr>
        <w:t xml:space="preserve"> von der Meldung der unerwünschten Wirkung und Vorkommnisse betroffenen </w:t>
      </w:r>
      <w:r w:rsidR="00E9075F">
        <w:rPr>
          <w:rFonts w:eastAsia="Arial (W1)"/>
        </w:rPr>
        <w:t>ist</w:t>
      </w:r>
      <w:r w:rsidRPr="00E94B4A">
        <w:rPr>
          <w:rFonts w:eastAsia="Arial (W1)"/>
        </w:rPr>
        <w:t xml:space="preserve">: Art des </w:t>
      </w:r>
      <w:r w:rsidR="00E9075F">
        <w:rPr>
          <w:rFonts w:eastAsia="Arial (W1)"/>
        </w:rPr>
        <w:t xml:space="preserve">verwendeten </w:t>
      </w:r>
      <w:r w:rsidRPr="00E94B4A">
        <w:rPr>
          <w:rFonts w:eastAsia="Arial (W1)"/>
        </w:rPr>
        <w:t xml:space="preserve">Arzneimittels, </w:t>
      </w:r>
      <w:r w:rsidR="00D30A43">
        <w:rPr>
          <w:rFonts w:eastAsia="Arial (W1)"/>
        </w:rPr>
        <w:t xml:space="preserve">medizinischen </w:t>
      </w:r>
      <w:r>
        <w:rPr>
          <w:rFonts w:eastAsia="Arial (W1)"/>
        </w:rPr>
        <w:t>Gerät</w:t>
      </w:r>
      <w:r w:rsidR="00E9075F">
        <w:rPr>
          <w:rFonts w:eastAsia="Arial (W1)"/>
        </w:rPr>
        <w:t>s</w:t>
      </w:r>
      <w:r>
        <w:rPr>
          <w:rFonts w:eastAsia="Arial (W1)"/>
        </w:rPr>
        <w:t xml:space="preserve"> oder Produkt</w:t>
      </w:r>
      <w:r w:rsidR="00E9075F">
        <w:rPr>
          <w:rFonts w:eastAsia="Arial (W1)"/>
        </w:rPr>
        <w:t>s</w:t>
      </w:r>
      <w:r>
        <w:rPr>
          <w:rFonts w:eastAsia="Arial (W1)"/>
        </w:rPr>
        <w:t xml:space="preserve">, </w:t>
      </w:r>
      <w:r w:rsidR="00CC590D">
        <w:rPr>
          <w:rFonts w:eastAsia="Arial (W1)"/>
        </w:rPr>
        <w:t>S</w:t>
      </w:r>
      <w:r>
        <w:rPr>
          <w:rFonts w:eastAsia="Arial (W1)"/>
        </w:rPr>
        <w:t>eriennummer usw.;</w:t>
      </w:r>
    </w:p>
    <w:p w14:paraId="736494B1" w14:textId="66AC8BF3" w:rsidR="00CC590D" w:rsidRPr="00E94B4A" w:rsidRDefault="00CC590D" w:rsidP="00057A7C">
      <w:pPr>
        <w:pStyle w:val="ThouvStandard"/>
        <w:numPr>
          <w:ilvl w:val="0"/>
          <w:numId w:val="29"/>
        </w:numPr>
        <w:rPr>
          <w:rFonts w:eastAsia="Arial (W1)"/>
        </w:rPr>
      </w:pPr>
      <w:r w:rsidRPr="00CC590D">
        <w:rPr>
          <w:rFonts w:eastAsia="Arial (W1)"/>
        </w:rPr>
        <w:t>Gesundheitsdaten</w:t>
      </w:r>
      <w:r w:rsidR="001D142A">
        <w:rPr>
          <w:rFonts w:eastAsia="Arial (W1)"/>
        </w:rPr>
        <w:t>,</w:t>
      </w:r>
      <w:r w:rsidRPr="00CC590D">
        <w:rPr>
          <w:rFonts w:eastAsia="Arial (W1)"/>
        </w:rPr>
        <w:t xml:space="preserve"> wie: verabreichte Behandlungen, </w:t>
      </w:r>
      <w:r w:rsidR="00F51468">
        <w:rPr>
          <w:rFonts w:eastAsia="Arial (W1)"/>
        </w:rPr>
        <w:t>Untersuchungsergebnisse</w:t>
      </w:r>
      <w:r w:rsidRPr="00CC590D">
        <w:rPr>
          <w:rFonts w:eastAsia="Arial (W1)"/>
        </w:rPr>
        <w:t xml:space="preserve">, Art der </w:t>
      </w:r>
      <w:r w:rsidR="001D142A">
        <w:rPr>
          <w:rFonts w:eastAsia="Arial (W1)"/>
        </w:rPr>
        <w:t>unerwünschten Wirkung(en)</w:t>
      </w:r>
      <w:r w:rsidRPr="00CC590D">
        <w:rPr>
          <w:rFonts w:eastAsia="Arial (W1)"/>
        </w:rPr>
        <w:t xml:space="preserve">, persönliche oder familiäre Vorgeschichte, damit zusammenhängende Krankheiten oder Ereignisse, Risikofaktoren, Schwangerschaft, Informationen über die Art der Verschreibung und Anwendung von Arzneimitteln und </w:t>
      </w:r>
      <w:r w:rsidR="00BA3D48">
        <w:rPr>
          <w:rFonts w:eastAsia="Arial (W1)"/>
        </w:rPr>
        <w:t>die</w:t>
      </w:r>
      <w:r w:rsidRPr="00CC590D">
        <w:rPr>
          <w:rFonts w:eastAsia="Arial (W1)"/>
        </w:rPr>
        <w:t xml:space="preserve"> therapeutische </w:t>
      </w:r>
      <w:r w:rsidR="00BA3D48">
        <w:rPr>
          <w:rFonts w:eastAsia="Arial (W1)"/>
        </w:rPr>
        <w:t>Behandlung</w:t>
      </w:r>
      <w:r w:rsidRPr="00CC590D">
        <w:rPr>
          <w:rFonts w:eastAsia="Arial (W1)"/>
        </w:rPr>
        <w:t xml:space="preserve"> </w:t>
      </w:r>
      <w:r w:rsidR="00057A7C">
        <w:rPr>
          <w:rFonts w:eastAsia="Arial (W1)"/>
        </w:rPr>
        <w:t xml:space="preserve">der verschreibenden Person </w:t>
      </w:r>
      <w:r w:rsidR="00057A7C" w:rsidRPr="00057A7C">
        <w:rPr>
          <w:rFonts w:eastAsia="Arial (W1)"/>
        </w:rPr>
        <w:t xml:space="preserve">oder der an der Behandlung der Krankheit oder der unerwünschten Wirkung bzw. des </w:t>
      </w:r>
      <w:r w:rsidR="00D30A43">
        <w:rPr>
          <w:rFonts w:eastAsia="Arial (W1)"/>
        </w:rPr>
        <w:t>Vorkommnisses</w:t>
      </w:r>
      <w:r w:rsidR="00057A7C" w:rsidRPr="00057A7C">
        <w:rPr>
          <w:rFonts w:eastAsia="Arial (W1)"/>
        </w:rPr>
        <w:t xml:space="preserve"> beteiligten </w:t>
      </w:r>
      <w:r w:rsidR="00A841F8">
        <w:rPr>
          <w:rFonts w:eastAsia="Arial (W1)"/>
        </w:rPr>
        <w:t>medizinischen Fachkräfte</w:t>
      </w:r>
      <w:r w:rsidR="00661F37">
        <w:rPr>
          <w:rFonts w:eastAsia="Arial (W1)"/>
        </w:rPr>
        <w:t>.</w:t>
      </w:r>
    </w:p>
    <w:p w14:paraId="6EEDB0E2" w14:textId="26BF49E3" w:rsidR="00865B01" w:rsidRDefault="00057A7C" w:rsidP="002D3C96">
      <w:pPr>
        <w:pStyle w:val="ThouvStandard"/>
        <w:ind w:left="709"/>
        <w:rPr>
          <w:rFonts w:eastAsia="Arial (W1)"/>
        </w:rPr>
      </w:pPr>
      <w:r w:rsidRPr="00057A7C">
        <w:rPr>
          <w:rFonts w:eastAsia="Arial (W1)"/>
        </w:rPr>
        <w:t xml:space="preserve">Zusätzliche Daten, die erhoben werden, wenn dies zur </w:t>
      </w:r>
      <w:r w:rsidR="00865B01">
        <w:rPr>
          <w:rFonts w:eastAsia="Arial (W1)"/>
        </w:rPr>
        <w:t>Beurteilung der unerwünschten Wirkung</w:t>
      </w:r>
      <w:r w:rsidRPr="00057A7C">
        <w:rPr>
          <w:rFonts w:eastAsia="Arial (W1)"/>
        </w:rPr>
        <w:t xml:space="preserve"> erforderlich ist:</w:t>
      </w:r>
    </w:p>
    <w:p w14:paraId="1E908295" w14:textId="67985A32" w:rsidR="00A3714B" w:rsidRPr="00A3714B" w:rsidRDefault="00A3714B" w:rsidP="00A3714B">
      <w:pPr>
        <w:pStyle w:val="ThouvStandard"/>
        <w:numPr>
          <w:ilvl w:val="0"/>
          <w:numId w:val="29"/>
        </w:numPr>
        <w:rPr>
          <w:rFonts w:eastAsia="Arial (W1)"/>
        </w:rPr>
      </w:pPr>
      <w:r w:rsidRPr="00A3714B">
        <w:rPr>
          <w:rFonts w:eastAsia="Arial (W1)"/>
        </w:rPr>
        <w:t xml:space="preserve">Daten </w:t>
      </w:r>
      <w:r w:rsidR="00F62450">
        <w:rPr>
          <w:rFonts w:eastAsia="Arial (W1)"/>
        </w:rPr>
        <w:t>über das Arbeitsleben;</w:t>
      </w:r>
    </w:p>
    <w:p w14:paraId="78E82CE1" w14:textId="3910CE80" w:rsidR="00A3714B" w:rsidRDefault="00F62450" w:rsidP="00A3714B">
      <w:pPr>
        <w:pStyle w:val="ThouvStandard"/>
        <w:numPr>
          <w:ilvl w:val="0"/>
          <w:numId w:val="29"/>
        </w:numPr>
        <w:rPr>
          <w:rFonts w:eastAsia="Arial (W1)"/>
        </w:rPr>
      </w:pPr>
      <w:r>
        <w:rPr>
          <w:rFonts w:eastAsia="Arial (W1)"/>
        </w:rPr>
        <w:t>Tabak-, Alkohol- und Drogenkonsum;</w:t>
      </w:r>
    </w:p>
    <w:p w14:paraId="62912125" w14:textId="11A3B256" w:rsidR="00A3714B" w:rsidRDefault="00A3714B" w:rsidP="00A3714B">
      <w:pPr>
        <w:pStyle w:val="ThouvStandard"/>
        <w:numPr>
          <w:ilvl w:val="0"/>
          <w:numId w:val="29"/>
        </w:numPr>
        <w:rPr>
          <w:rFonts w:eastAsia="Arial (W1)"/>
        </w:rPr>
      </w:pPr>
      <w:r>
        <w:rPr>
          <w:rFonts w:eastAsia="Arial (W1)"/>
        </w:rPr>
        <w:t>Lebensgewohnheiten und Verhaltensweisen;</w:t>
      </w:r>
    </w:p>
    <w:p w14:paraId="4FFD5386" w14:textId="004452DB" w:rsidR="00A3714B" w:rsidRPr="00A3714B" w:rsidRDefault="00B03B75" w:rsidP="00B03B75">
      <w:pPr>
        <w:pStyle w:val="ThouvStandard"/>
        <w:numPr>
          <w:ilvl w:val="0"/>
          <w:numId w:val="29"/>
        </w:numPr>
        <w:rPr>
          <w:rFonts w:eastAsia="Arial (W1)"/>
        </w:rPr>
      </w:pPr>
      <w:r>
        <w:rPr>
          <w:rFonts w:eastAsia="Arial (W1)"/>
        </w:rPr>
        <w:t>e</w:t>
      </w:r>
      <w:r w:rsidR="00A3714B">
        <w:rPr>
          <w:rFonts w:eastAsia="Arial (W1)"/>
        </w:rPr>
        <w:t xml:space="preserve">thnische Herkunft (sofern </w:t>
      </w:r>
      <w:r w:rsidRPr="00B03B75">
        <w:rPr>
          <w:rFonts w:eastAsia="Arial (W1)"/>
        </w:rPr>
        <w:t>diese die Wirksamkeit oder Sicherheit des Arzneimittels, des</w:t>
      </w:r>
      <w:r w:rsidR="00E36078">
        <w:rPr>
          <w:rFonts w:eastAsia="Arial (W1)"/>
        </w:rPr>
        <w:t xml:space="preserve"> medizinischen</w:t>
      </w:r>
      <w:r w:rsidRPr="00B03B75">
        <w:rPr>
          <w:rFonts w:eastAsia="Arial (W1)"/>
        </w:rPr>
        <w:t xml:space="preserve"> Produkts oder Geräts beeinflussen kann</w:t>
      </w:r>
      <w:r w:rsidR="00A3714B">
        <w:rPr>
          <w:rFonts w:eastAsia="Arial (W1)"/>
        </w:rPr>
        <w:t>);</w:t>
      </w:r>
    </w:p>
    <w:p w14:paraId="0D3C9BBA" w14:textId="77777777" w:rsidR="002D3C96" w:rsidRPr="00C303F3" w:rsidRDefault="002D3C96" w:rsidP="002D3C96">
      <w:pPr>
        <w:pStyle w:val="ThouvStandard"/>
        <w:numPr>
          <w:ilvl w:val="0"/>
          <w:numId w:val="28"/>
        </w:numPr>
        <w:rPr>
          <w:rFonts w:eastAsia="Arial (W1)"/>
        </w:rPr>
      </w:pPr>
      <w:r w:rsidRPr="00C303F3">
        <w:rPr>
          <w:rFonts w:eastAsia="Arial (W1)"/>
        </w:rPr>
        <w:lastRenderedPageBreak/>
        <w:t>Daten zur meldenden Person: Kontaktangaben;</w:t>
      </w:r>
    </w:p>
    <w:p w14:paraId="2CD656D2" w14:textId="770006A2" w:rsidR="002D3C96" w:rsidRPr="0089318A" w:rsidRDefault="002D3C96" w:rsidP="002D3C96">
      <w:pPr>
        <w:pStyle w:val="ThouvStandard"/>
        <w:numPr>
          <w:ilvl w:val="0"/>
          <w:numId w:val="28"/>
        </w:numPr>
        <w:rPr>
          <w:rFonts w:eastAsia="Arial (W1)"/>
        </w:rPr>
      </w:pPr>
      <w:r w:rsidRPr="0089318A">
        <w:rPr>
          <w:rFonts w:eastAsia="Arial (W1)"/>
        </w:rPr>
        <w:t>Daten zur medizinischen Fachkraft, die zusätzliche Informationen liefern kann: Identifikationsdaten (Name, Vorname, Kontaktdaten wie Telefonnummer, E-Mail), gegebenenfalls Daten zu ihrem Berufsleben (</w:t>
      </w:r>
      <w:r w:rsidR="0089318A">
        <w:rPr>
          <w:rFonts w:eastAsia="Arial (W1)"/>
        </w:rPr>
        <w:t>Beruf, Art der Berufsausübung, Fachgebiet, berufliche Kontaktangaben</w:t>
      </w:r>
      <w:r w:rsidRPr="0089318A">
        <w:rPr>
          <w:rFonts w:eastAsia="Arial (W1)"/>
        </w:rPr>
        <w:t xml:space="preserve">), </w:t>
      </w:r>
      <w:r w:rsidR="0089318A">
        <w:rPr>
          <w:rFonts w:eastAsia="Arial (W1)"/>
        </w:rPr>
        <w:t>Login-Daten</w:t>
      </w:r>
      <w:r w:rsidRPr="0089318A">
        <w:rPr>
          <w:rFonts w:eastAsia="Arial (W1)"/>
        </w:rPr>
        <w:t xml:space="preserve"> und </w:t>
      </w:r>
      <w:r w:rsidR="0089318A">
        <w:rPr>
          <w:rFonts w:eastAsia="Arial (W1)"/>
        </w:rPr>
        <w:t>Identifikationsmerkmale</w:t>
      </w:r>
      <w:r w:rsidRPr="0089318A">
        <w:rPr>
          <w:rFonts w:eastAsia="Arial (W1)"/>
        </w:rPr>
        <w:t>, wenn sich die meldende Person über ihr MSD Connect-</w:t>
      </w:r>
      <w:r w:rsidRPr="00C77E5A">
        <w:rPr>
          <w:rFonts w:eastAsia="Arial (W1)"/>
        </w:rPr>
        <w:t xml:space="preserve">Konto </w:t>
      </w:r>
      <w:r w:rsidR="003616B5" w:rsidRPr="00C77E5A">
        <w:rPr>
          <w:rFonts w:eastAsia="Arial (W1)"/>
        </w:rPr>
        <w:t>anmeldet</w:t>
      </w:r>
      <w:r w:rsidR="00774412">
        <w:rPr>
          <w:rFonts w:eastAsia="Arial (W1)"/>
        </w:rPr>
        <w:t>,</w:t>
      </w:r>
      <w:r w:rsidR="00774412" w:rsidRPr="00774412">
        <w:rPr>
          <w:rFonts w:eastAsia="Arial (W1)"/>
        </w:rPr>
        <w:t xml:space="preserve"> </w:t>
      </w:r>
      <w:r w:rsidR="00774412">
        <w:rPr>
          <w:rFonts w:eastAsia="Arial (W1)"/>
        </w:rPr>
        <w:t>Informationen, die im Rahmen der Anfrage oder Meldung übermittelt werden</w:t>
      </w:r>
      <w:r w:rsidRPr="00C77E5A">
        <w:rPr>
          <w:rFonts w:eastAsia="Arial (W1)"/>
        </w:rPr>
        <w:t>.</w:t>
      </w:r>
    </w:p>
    <w:p w14:paraId="23007B84" w14:textId="50DF97FB" w:rsidR="00FE7684" w:rsidRPr="00820101" w:rsidRDefault="00FE7684" w:rsidP="002D3C96">
      <w:pPr>
        <w:pStyle w:val="ThouvStandard"/>
        <w:rPr>
          <w:rFonts w:eastAsia="Arial (W1)"/>
          <w:b/>
        </w:rPr>
      </w:pPr>
      <w:r w:rsidRPr="00820101">
        <w:rPr>
          <w:rFonts w:eastAsia="Arial (W1)"/>
          <w:b/>
        </w:rPr>
        <w:t>In Bezug auf andere Zwecke:</w:t>
      </w:r>
    </w:p>
    <w:p w14:paraId="60C69DAD" w14:textId="5413102A" w:rsidR="00C77E5A" w:rsidRDefault="00C77E5A" w:rsidP="00C77E5A">
      <w:pPr>
        <w:pStyle w:val="ThouvStandard"/>
        <w:numPr>
          <w:ilvl w:val="0"/>
          <w:numId w:val="28"/>
        </w:numPr>
        <w:rPr>
          <w:rFonts w:eastAsia="Arial (W1)"/>
        </w:rPr>
      </w:pPr>
      <w:r w:rsidRPr="00C77E5A">
        <w:rPr>
          <w:rFonts w:eastAsia="Arial (W1)"/>
        </w:rPr>
        <w:t xml:space="preserve">die </w:t>
      </w:r>
      <w:r w:rsidR="00BF6158">
        <w:rPr>
          <w:rFonts w:eastAsia="Arial (W1)"/>
        </w:rPr>
        <w:t>Sprach</w:t>
      </w:r>
      <w:r w:rsidR="00B42964">
        <w:rPr>
          <w:rFonts w:eastAsia="Arial (W1)"/>
        </w:rPr>
        <w:t>aufzeichnung</w:t>
      </w:r>
      <w:r w:rsidRPr="00C77E5A">
        <w:rPr>
          <w:rFonts w:eastAsia="Arial (W1)"/>
        </w:rPr>
        <w:t xml:space="preserve"> und die </w:t>
      </w:r>
      <w:r>
        <w:rPr>
          <w:rFonts w:eastAsia="Arial (W1)"/>
        </w:rPr>
        <w:t>anschliessende</w:t>
      </w:r>
      <w:r w:rsidRPr="00C77E5A">
        <w:rPr>
          <w:rFonts w:eastAsia="Arial (W1)"/>
        </w:rPr>
        <w:t xml:space="preserve"> schriftliche Transkription des Gesprächs;</w:t>
      </w:r>
    </w:p>
    <w:p w14:paraId="1BFDD265" w14:textId="67BD85A7" w:rsidR="00C77E5A" w:rsidRPr="00C77E5A" w:rsidRDefault="00C77E5A" w:rsidP="00C77E5A">
      <w:pPr>
        <w:pStyle w:val="ThouvStandard"/>
        <w:numPr>
          <w:ilvl w:val="0"/>
          <w:numId w:val="28"/>
        </w:numPr>
        <w:rPr>
          <w:rFonts w:eastAsia="Arial (W1)"/>
        </w:rPr>
      </w:pPr>
      <w:r w:rsidRPr="00C77E5A">
        <w:rPr>
          <w:rFonts w:eastAsia="Arial (W1)"/>
        </w:rPr>
        <w:t xml:space="preserve">die Identität der betroffenen Person, die ihre Rechte </w:t>
      </w:r>
      <w:r w:rsidR="00294EA5">
        <w:rPr>
          <w:rFonts w:eastAsia="Arial (W1)"/>
        </w:rPr>
        <w:t>geltend macht</w:t>
      </w:r>
      <w:r w:rsidRPr="00C77E5A">
        <w:rPr>
          <w:rFonts w:eastAsia="Arial (W1)"/>
        </w:rPr>
        <w:t xml:space="preserve"> (Name, Vorname), die </w:t>
      </w:r>
      <w:r w:rsidR="00BF6158">
        <w:rPr>
          <w:rFonts w:eastAsia="Arial (W1)"/>
        </w:rPr>
        <w:t>Kontaktangaben</w:t>
      </w:r>
      <w:r w:rsidRPr="00C77E5A">
        <w:rPr>
          <w:rFonts w:eastAsia="Arial (W1)"/>
        </w:rPr>
        <w:t xml:space="preserve"> (Telefon, E-Mail oder Adresse) zum Zwecke der Beantwortung, den Gegenstand der Anfrage und den Inhalt des Austauschs.</w:t>
      </w:r>
    </w:p>
    <w:p w14:paraId="6353583D" w14:textId="3968B25D" w:rsidR="00C77E5A" w:rsidRPr="00C77E5A" w:rsidRDefault="00C77E5A" w:rsidP="00C77E5A">
      <w:pPr>
        <w:pStyle w:val="ThouvStandard"/>
        <w:rPr>
          <w:rFonts w:eastAsia="Arial (W1)"/>
        </w:rPr>
      </w:pPr>
      <w:r w:rsidRPr="00C77E5A">
        <w:rPr>
          <w:rFonts w:eastAsia="Arial (W1)"/>
        </w:rPr>
        <w:t xml:space="preserve">Wenn MSD Sie auffordert, Ihre </w:t>
      </w:r>
      <w:r w:rsidR="00A268D4">
        <w:rPr>
          <w:rFonts w:eastAsia="Arial (W1)"/>
        </w:rPr>
        <w:t>Personendaten</w:t>
      </w:r>
      <w:r w:rsidRPr="00C77E5A">
        <w:rPr>
          <w:rFonts w:eastAsia="Arial (W1)"/>
        </w:rPr>
        <w:t xml:space="preserve"> zur Verfügung zu stellen, haben Sie das Recht, dies abzulehnen, es sei denn, dies ist zur Erfüllung gesetzlicher Verpflichtungen erforderlich. </w:t>
      </w:r>
      <w:r w:rsidR="00A268D4" w:rsidRPr="00A268D4">
        <w:rPr>
          <w:rFonts w:eastAsia="Arial (W1)"/>
        </w:rPr>
        <w:t>In diesem Fall werden wir Sie darüber informieren.</w:t>
      </w:r>
    </w:p>
    <w:p w14:paraId="3516B661" w14:textId="0BC243B4" w:rsidR="00886B61" w:rsidRPr="009923C4" w:rsidRDefault="006337B0">
      <w:pPr>
        <w:pStyle w:val="Heading1"/>
        <w:rPr>
          <w:lang w:val="en-GB"/>
        </w:rPr>
      </w:pPr>
      <w:r w:rsidRPr="009923C4">
        <w:rPr>
          <w:rFonts w:eastAsia="Arial (W1)"/>
          <w:szCs w:val="24"/>
          <w:lang w:val="en-GB"/>
        </w:rPr>
        <w:t>Zweck der Bearbeitung</w:t>
      </w:r>
      <w:r w:rsidR="00F77269" w:rsidRPr="009923C4">
        <w:rPr>
          <w:rFonts w:eastAsia="Arial (W1)"/>
          <w:szCs w:val="24"/>
          <w:lang w:val="en-GB"/>
        </w:rPr>
        <w:t xml:space="preserve"> </w:t>
      </w:r>
    </w:p>
    <w:p w14:paraId="5FA5F196" w14:textId="77777777" w:rsidR="00B80055" w:rsidRPr="009923C4" w:rsidRDefault="00B80055" w:rsidP="00B80055">
      <w:pPr>
        <w:pStyle w:val="ThouvStandard"/>
        <w:rPr>
          <w:rFonts w:eastAsia="Arial (W1)"/>
          <w:b/>
        </w:rPr>
      </w:pPr>
      <w:r w:rsidRPr="009923C4">
        <w:rPr>
          <w:rFonts w:eastAsia="Arial (W1)"/>
          <w:b/>
        </w:rPr>
        <w:t>In Bezug auf medizinische Informationen:</w:t>
      </w:r>
    </w:p>
    <w:p w14:paraId="78435B98" w14:textId="09CD0CCD" w:rsidR="00E77B81" w:rsidRPr="009923C4" w:rsidRDefault="00FD5B44">
      <w:pPr>
        <w:pStyle w:val="ThouvStandard"/>
        <w:rPr>
          <w:rFonts w:eastAsia="Arial (W1)"/>
        </w:rPr>
      </w:pPr>
      <w:r>
        <w:rPr>
          <w:rFonts w:eastAsia="Arial (W1)"/>
        </w:rPr>
        <w:t xml:space="preserve">Ihre </w:t>
      </w:r>
      <w:r w:rsidR="003143A5" w:rsidRPr="009923C4">
        <w:rPr>
          <w:rFonts w:eastAsia="Arial (W1)"/>
        </w:rPr>
        <w:t>Personendaten</w:t>
      </w:r>
      <w:r w:rsidR="00E77B81" w:rsidRPr="009923C4">
        <w:rPr>
          <w:rFonts w:eastAsia="Arial (W1)"/>
        </w:rPr>
        <w:t xml:space="preserve"> werden </w:t>
      </w:r>
      <w:r w:rsidR="00F95DDA" w:rsidRPr="009923C4">
        <w:rPr>
          <w:rFonts w:eastAsia="Arial (W1)"/>
        </w:rPr>
        <w:t xml:space="preserve">zu folgenden </w:t>
      </w:r>
      <w:r w:rsidR="00E77B81" w:rsidRPr="009923C4">
        <w:rPr>
          <w:rFonts w:eastAsia="Arial (W1)"/>
        </w:rPr>
        <w:t>Zweck</w:t>
      </w:r>
      <w:r w:rsidR="00F95DDA" w:rsidRPr="009923C4">
        <w:rPr>
          <w:rFonts w:eastAsia="Arial (W1)"/>
        </w:rPr>
        <w:t>en</w:t>
      </w:r>
      <w:r w:rsidR="00E77B81" w:rsidRPr="009923C4">
        <w:rPr>
          <w:rFonts w:eastAsia="Arial (W1)"/>
        </w:rPr>
        <w:t xml:space="preserve"> bearbeitet:</w:t>
      </w:r>
    </w:p>
    <w:p w14:paraId="248235DF" w14:textId="41D83426" w:rsidR="00E77B81" w:rsidRPr="009923C4" w:rsidRDefault="00E77B81" w:rsidP="00E77B81">
      <w:pPr>
        <w:pStyle w:val="ThouvStandard"/>
        <w:numPr>
          <w:ilvl w:val="0"/>
          <w:numId w:val="27"/>
        </w:numPr>
        <w:rPr>
          <w:rFonts w:eastAsia="Arial (W1)"/>
        </w:rPr>
      </w:pPr>
      <w:r w:rsidRPr="009923C4">
        <w:rPr>
          <w:rFonts w:eastAsia="Arial (W1)"/>
        </w:rPr>
        <w:t xml:space="preserve">medizinische und pharmazeutische Informationen über Spezialitäten, </w:t>
      </w:r>
      <w:r w:rsidR="00FB2732" w:rsidRPr="009923C4">
        <w:rPr>
          <w:rFonts w:eastAsia="Arial (W1)"/>
        </w:rPr>
        <w:t>deren</w:t>
      </w:r>
      <w:r w:rsidRPr="009923C4">
        <w:rPr>
          <w:rFonts w:eastAsia="Arial (W1)"/>
        </w:rPr>
        <w:t xml:space="preserve"> Hersteller</w:t>
      </w:r>
      <w:r w:rsidR="00FB2732" w:rsidRPr="009923C4">
        <w:rPr>
          <w:rFonts w:eastAsia="Arial (W1)"/>
        </w:rPr>
        <w:t>in</w:t>
      </w:r>
      <w:r w:rsidRPr="009923C4">
        <w:rPr>
          <w:rFonts w:eastAsia="Arial (W1)"/>
        </w:rPr>
        <w:t xml:space="preserve"> oder Vertreiber</w:t>
      </w:r>
      <w:r w:rsidR="00FB2732" w:rsidRPr="009923C4">
        <w:rPr>
          <w:rFonts w:eastAsia="Arial (W1)"/>
        </w:rPr>
        <w:t>in MSD</w:t>
      </w:r>
      <w:r w:rsidRPr="009923C4">
        <w:rPr>
          <w:rFonts w:eastAsia="Arial (W1)"/>
        </w:rPr>
        <w:t xml:space="preserve"> ist;</w:t>
      </w:r>
    </w:p>
    <w:p w14:paraId="325963FC" w14:textId="04F99740" w:rsidR="00E77B81" w:rsidRPr="009923C4" w:rsidRDefault="00AE621B" w:rsidP="00E77B81">
      <w:pPr>
        <w:pStyle w:val="ThouvStandard"/>
        <w:numPr>
          <w:ilvl w:val="0"/>
          <w:numId w:val="27"/>
        </w:numPr>
        <w:rPr>
          <w:rFonts w:eastAsia="Arial (W1)"/>
          <w:lang w:val="en-GB"/>
        </w:rPr>
      </w:pPr>
      <w:r>
        <w:rPr>
          <w:rFonts w:eastAsia="Arial (W1)"/>
          <w:lang w:val="en-GB"/>
        </w:rPr>
        <w:t>Beanstandungen</w:t>
      </w:r>
      <w:r w:rsidR="00E77B81" w:rsidRPr="009923C4">
        <w:rPr>
          <w:rFonts w:eastAsia="Arial (W1)"/>
          <w:lang w:val="en-GB"/>
        </w:rPr>
        <w:t xml:space="preserve"> zur Produktqualität;</w:t>
      </w:r>
    </w:p>
    <w:p w14:paraId="2A5D8853" w14:textId="77777777" w:rsidR="00E77B81" w:rsidRPr="0020487E" w:rsidRDefault="00E77B81" w:rsidP="00E77B81">
      <w:pPr>
        <w:pStyle w:val="ThouvStandard"/>
        <w:numPr>
          <w:ilvl w:val="0"/>
          <w:numId w:val="27"/>
        </w:numPr>
        <w:rPr>
          <w:rFonts w:eastAsia="Arial (W1)"/>
        </w:rPr>
      </w:pPr>
      <w:r w:rsidRPr="0020487E">
        <w:rPr>
          <w:rFonts w:eastAsia="Arial (W1)"/>
        </w:rPr>
        <w:t>Verdacht auf Fälschung / Unterschlagung / Verfälschung;</w:t>
      </w:r>
    </w:p>
    <w:p w14:paraId="6143A075" w14:textId="77777777" w:rsidR="00E77B81" w:rsidRPr="0020487E" w:rsidRDefault="00E77B81" w:rsidP="00E77B81">
      <w:pPr>
        <w:pStyle w:val="ThouvStandard"/>
        <w:numPr>
          <w:ilvl w:val="0"/>
          <w:numId w:val="27"/>
        </w:numPr>
        <w:rPr>
          <w:rFonts w:eastAsia="Arial (W1)"/>
        </w:rPr>
      </w:pPr>
      <w:r w:rsidRPr="0020487E">
        <w:rPr>
          <w:rFonts w:eastAsia="Arial (W1)"/>
        </w:rPr>
        <w:t>Rückmeldungen von Personen, die sich mit Verbesserungsvorschlägen an uns wenden;</w:t>
      </w:r>
    </w:p>
    <w:p w14:paraId="7A6F8D34" w14:textId="77777777" w:rsidR="00E77B81" w:rsidRPr="0020487E" w:rsidRDefault="00E77B81" w:rsidP="00E77B81">
      <w:pPr>
        <w:pStyle w:val="ThouvStandard"/>
        <w:numPr>
          <w:ilvl w:val="0"/>
          <w:numId w:val="27"/>
        </w:numPr>
        <w:rPr>
          <w:rFonts w:eastAsia="Arial (W1)"/>
        </w:rPr>
      </w:pPr>
      <w:r w:rsidRPr="0020487E">
        <w:rPr>
          <w:rFonts w:eastAsia="Arial (W1)"/>
        </w:rPr>
        <w:t>Fragen zu Anträgen auf frühzeitigen Zugang zu Arzneimitteln;</w:t>
      </w:r>
    </w:p>
    <w:p w14:paraId="248908E4" w14:textId="1FF2E426" w:rsidR="00E77B81" w:rsidRPr="00AA60B4" w:rsidRDefault="00AA60B4" w:rsidP="00E77B81">
      <w:pPr>
        <w:pStyle w:val="ThouvStandard"/>
        <w:numPr>
          <w:ilvl w:val="0"/>
          <w:numId w:val="27"/>
        </w:numPr>
        <w:rPr>
          <w:rFonts w:eastAsia="Arial (W1)"/>
        </w:rPr>
      </w:pPr>
      <w:r>
        <w:rPr>
          <w:rFonts w:eastAsia="Arial (W1)"/>
        </w:rPr>
        <w:lastRenderedPageBreak/>
        <w:t>positive oder negative</w:t>
      </w:r>
      <w:r w:rsidR="00E77B81" w:rsidRPr="00AA60B4">
        <w:rPr>
          <w:rFonts w:eastAsia="Arial (W1)"/>
        </w:rPr>
        <w:t xml:space="preserve"> </w:t>
      </w:r>
      <w:r>
        <w:rPr>
          <w:rFonts w:eastAsia="Arial (W1)"/>
        </w:rPr>
        <w:t>Rückmeldungen</w:t>
      </w:r>
      <w:r w:rsidR="009321A3">
        <w:rPr>
          <w:rFonts w:eastAsia="Arial (W1)"/>
        </w:rPr>
        <w:t xml:space="preserve"> (z.</w:t>
      </w:r>
      <w:r w:rsidR="00E77B81" w:rsidRPr="00AA60B4">
        <w:rPr>
          <w:rFonts w:eastAsia="Arial (W1)"/>
        </w:rPr>
        <w:t xml:space="preserve">B. Unzufriedenheit </w:t>
      </w:r>
      <w:r w:rsidR="000755EE">
        <w:rPr>
          <w:rFonts w:eastAsia="Arial (W1)"/>
        </w:rPr>
        <w:t>bei</w:t>
      </w:r>
      <w:r w:rsidR="00E77B81" w:rsidRPr="00AA60B4">
        <w:rPr>
          <w:rFonts w:eastAsia="Arial (W1)"/>
        </w:rPr>
        <w:t xml:space="preserve"> Lieferproblemen </w:t>
      </w:r>
      <w:r w:rsidR="000755EE">
        <w:rPr>
          <w:rFonts w:eastAsia="Arial (W1)"/>
        </w:rPr>
        <w:t>von</w:t>
      </w:r>
      <w:r w:rsidR="00E77B81" w:rsidRPr="00AA60B4">
        <w:rPr>
          <w:rFonts w:eastAsia="Arial (W1)"/>
        </w:rPr>
        <w:t xml:space="preserve"> MSD-Produkten);</w:t>
      </w:r>
    </w:p>
    <w:p w14:paraId="4EBB8C4E" w14:textId="6A3677B3" w:rsidR="00AA60B4" w:rsidRDefault="00AE621B" w:rsidP="00AA60B4">
      <w:pPr>
        <w:pStyle w:val="ThouvStandard"/>
        <w:numPr>
          <w:ilvl w:val="0"/>
          <w:numId w:val="27"/>
        </w:numPr>
        <w:rPr>
          <w:rFonts w:eastAsia="Arial (W1)"/>
        </w:rPr>
      </w:pPr>
      <w:r>
        <w:rPr>
          <w:rFonts w:eastAsia="Arial (W1)"/>
        </w:rPr>
        <w:t>Beanstandungen</w:t>
      </w:r>
      <w:r w:rsidR="00AA60B4" w:rsidRPr="00AA60B4">
        <w:rPr>
          <w:rFonts w:eastAsia="Arial (W1)"/>
        </w:rPr>
        <w:t xml:space="preserve"> im Zusammenhang mit der Qualität der gelieferten Werbeinformationen;</w:t>
      </w:r>
    </w:p>
    <w:p w14:paraId="04D3C404" w14:textId="4781EFB3" w:rsidR="00AA60B4" w:rsidRDefault="00AA60B4" w:rsidP="00AA60B4">
      <w:pPr>
        <w:pStyle w:val="ThouvStandard"/>
        <w:numPr>
          <w:ilvl w:val="0"/>
          <w:numId w:val="27"/>
        </w:numPr>
        <w:rPr>
          <w:rFonts w:eastAsia="Arial (W1)"/>
        </w:rPr>
      </w:pPr>
      <w:r w:rsidRPr="00AA60B4">
        <w:rPr>
          <w:rFonts w:eastAsia="Arial (W1)"/>
        </w:rPr>
        <w:t>Meldung</w:t>
      </w:r>
      <w:r>
        <w:rPr>
          <w:rFonts w:eastAsia="Arial (W1)"/>
        </w:rPr>
        <w:t>en über eine nicht ordnungsgemäss</w:t>
      </w:r>
      <w:r w:rsidRPr="00AA60B4">
        <w:rPr>
          <w:rFonts w:eastAsia="Arial (W1)"/>
        </w:rPr>
        <w:t>e Verschreibung eines Arzneimittels;</w:t>
      </w:r>
    </w:p>
    <w:p w14:paraId="592F86EF" w14:textId="19E98118" w:rsidR="00E77B81" w:rsidRPr="00AA60B4" w:rsidRDefault="00E77B81" w:rsidP="00F95DDA">
      <w:pPr>
        <w:pStyle w:val="ThouvStandard"/>
        <w:numPr>
          <w:ilvl w:val="0"/>
          <w:numId w:val="27"/>
        </w:numPr>
        <w:rPr>
          <w:rFonts w:eastAsia="Arial (W1)"/>
        </w:rPr>
      </w:pPr>
      <w:r w:rsidRPr="00AA60B4">
        <w:rPr>
          <w:rFonts w:eastAsia="Arial (W1)"/>
        </w:rPr>
        <w:t xml:space="preserve">Anfragen über die Verfügbarkeit unserer Arzneimittel, </w:t>
      </w:r>
      <w:r w:rsidR="00F95DDA" w:rsidRPr="00F95DDA">
        <w:rPr>
          <w:rFonts w:eastAsia="Arial (W1)"/>
        </w:rPr>
        <w:t xml:space="preserve">zur Notfallversorgung mit </w:t>
      </w:r>
      <w:r w:rsidR="00BD7BFE">
        <w:rPr>
          <w:rFonts w:eastAsia="Arial (W1)"/>
        </w:rPr>
        <w:t>lebensnotwendigen</w:t>
      </w:r>
      <w:r w:rsidR="00F95DDA" w:rsidRPr="00F95DDA">
        <w:rPr>
          <w:rFonts w:eastAsia="Arial (W1)"/>
        </w:rPr>
        <w:t xml:space="preserve"> Produkten</w:t>
      </w:r>
      <w:r w:rsidRPr="00AA60B4">
        <w:rPr>
          <w:rFonts w:eastAsia="Arial (W1)"/>
        </w:rPr>
        <w:t>;</w:t>
      </w:r>
    </w:p>
    <w:p w14:paraId="0F58761D" w14:textId="5F0706BC" w:rsidR="00E77B81" w:rsidRPr="00BD7BFE" w:rsidRDefault="00BD7BFE" w:rsidP="00E77B81">
      <w:pPr>
        <w:pStyle w:val="ThouvStandard"/>
        <w:numPr>
          <w:ilvl w:val="0"/>
          <w:numId w:val="27"/>
        </w:numPr>
        <w:rPr>
          <w:rFonts w:eastAsia="Arial (W1)"/>
        </w:rPr>
      </w:pPr>
      <w:r w:rsidRPr="00BD7BFE">
        <w:rPr>
          <w:rFonts w:eastAsia="Arial (W1)"/>
        </w:rPr>
        <w:t>Anfragen nach</w:t>
      </w:r>
      <w:r w:rsidR="00E77B81" w:rsidRPr="00BD7BFE">
        <w:rPr>
          <w:rFonts w:eastAsia="Arial (W1)"/>
        </w:rPr>
        <w:t xml:space="preserve"> Kopien von Dokumenten.</w:t>
      </w:r>
    </w:p>
    <w:p w14:paraId="42B99B80" w14:textId="7C994E31" w:rsidR="00886B61" w:rsidRPr="00E77B81" w:rsidRDefault="006E64A3" w:rsidP="00E77B81">
      <w:pPr>
        <w:pStyle w:val="ThouvStandard"/>
        <w:rPr>
          <w:rFonts w:eastAsia="Arial (W1)"/>
        </w:rPr>
      </w:pPr>
      <w:r>
        <w:rPr>
          <w:rFonts w:eastAsia="Arial (W1)"/>
        </w:rPr>
        <w:t>Personendaten</w:t>
      </w:r>
      <w:r w:rsidR="00E77B81" w:rsidRPr="00E77B81">
        <w:rPr>
          <w:rFonts w:eastAsia="Arial (W1)"/>
        </w:rPr>
        <w:t xml:space="preserve"> werden auch </w:t>
      </w:r>
      <w:r>
        <w:rPr>
          <w:rFonts w:eastAsia="Arial (W1)"/>
        </w:rPr>
        <w:t>zum Zweck</w:t>
      </w:r>
      <w:r w:rsidR="00ED2419">
        <w:rPr>
          <w:rFonts w:eastAsia="Arial (W1)"/>
        </w:rPr>
        <w:t>e</w:t>
      </w:r>
      <w:r w:rsidR="00E77B81" w:rsidRPr="00E77B81">
        <w:rPr>
          <w:rFonts w:eastAsia="Arial (W1)"/>
        </w:rPr>
        <w:t xml:space="preserve"> der Bewertung, der Verbesserung der Dienstleistungen, der Zufriedenheitsumfragen und der Statistik </w:t>
      </w:r>
      <w:r>
        <w:rPr>
          <w:rFonts w:eastAsia="Arial (W1)"/>
        </w:rPr>
        <w:t>bearbeitet</w:t>
      </w:r>
      <w:r w:rsidR="00E77B81" w:rsidRPr="00E77B81">
        <w:rPr>
          <w:rFonts w:eastAsia="Arial (W1)"/>
        </w:rPr>
        <w:t>.</w:t>
      </w:r>
      <w:r w:rsidR="00A37D8B" w:rsidRPr="00E77B81">
        <w:rPr>
          <w:rFonts w:eastAsia="Arial (W1)"/>
        </w:rPr>
        <w:t xml:space="preserve"> </w:t>
      </w:r>
    </w:p>
    <w:p w14:paraId="4438FA3D" w14:textId="1BA2E1C5" w:rsidR="00E87F7B" w:rsidRPr="00BD57AE" w:rsidRDefault="00E87F7B" w:rsidP="00E87F7B">
      <w:pPr>
        <w:pStyle w:val="ThouvStandard"/>
        <w:rPr>
          <w:rFonts w:eastAsia="Arial (W1)"/>
          <w:b/>
        </w:rPr>
      </w:pPr>
      <w:r w:rsidRPr="00BD57AE">
        <w:rPr>
          <w:rFonts w:eastAsia="Arial (W1)"/>
          <w:b/>
        </w:rPr>
        <w:t>In Bezug auf Pharmakovigilanz</w:t>
      </w:r>
      <w:r w:rsidR="00B80055" w:rsidRPr="00BD57AE">
        <w:rPr>
          <w:rFonts w:eastAsia="Arial (W1)"/>
          <w:b/>
        </w:rPr>
        <w:t>:</w:t>
      </w:r>
    </w:p>
    <w:p w14:paraId="1B12E57A" w14:textId="56F8B9B8" w:rsidR="00BD57AE" w:rsidRPr="009923C4" w:rsidRDefault="00BD57AE" w:rsidP="00BD57AE">
      <w:pPr>
        <w:pStyle w:val="ThouvStandard"/>
        <w:rPr>
          <w:rFonts w:eastAsia="Arial (W1)"/>
        </w:rPr>
      </w:pPr>
      <w:r>
        <w:rPr>
          <w:rFonts w:eastAsia="Arial (W1)"/>
        </w:rPr>
        <w:t xml:space="preserve">Ihre </w:t>
      </w:r>
      <w:r w:rsidRPr="009923C4">
        <w:rPr>
          <w:rFonts w:eastAsia="Arial (W1)"/>
        </w:rPr>
        <w:t>Personendaten werden zu folgenden Zwecken bearbeitet:</w:t>
      </w:r>
    </w:p>
    <w:p w14:paraId="2F194299" w14:textId="2F310F64" w:rsidR="00886B61" w:rsidRPr="00AF1114" w:rsidRDefault="00ED2419">
      <w:pPr>
        <w:pStyle w:val="ThouvStandard"/>
        <w:numPr>
          <w:ilvl w:val="0"/>
          <w:numId w:val="28"/>
        </w:numPr>
        <w:rPr>
          <w:rFonts w:eastAsia="Arial (W1)"/>
        </w:rPr>
      </w:pPr>
      <w:r>
        <w:rPr>
          <w:rFonts w:eastAsia="Arial (W1)"/>
        </w:rPr>
        <w:t>Beschaffung</w:t>
      </w:r>
      <w:r w:rsidR="00AF1114" w:rsidRPr="00AF1114">
        <w:rPr>
          <w:rFonts w:eastAsia="Arial (W1)"/>
        </w:rPr>
        <w:t xml:space="preserve">, </w:t>
      </w:r>
      <w:r>
        <w:rPr>
          <w:rFonts w:eastAsia="Arial (W1)"/>
        </w:rPr>
        <w:t>Aufzeichnung</w:t>
      </w:r>
      <w:r w:rsidR="00AF1114" w:rsidRPr="00AF1114">
        <w:rPr>
          <w:rFonts w:eastAsia="Arial (W1)"/>
        </w:rPr>
        <w:t xml:space="preserve">, Analyse, </w:t>
      </w:r>
      <w:r w:rsidR="0059791A">
        <w:rPr>
          <w:rFonts w:eastAsia="Arial (W1)"/>
        </w:rPr>
        <w:t>Überwachung</w:t>
      </w:r>
      <w:r w:rsidR="00AF1114" w:rsidRPr="00AF1114">
        <w:rPr>
          <w:rFonts w:eastAsia="Arial (W1)"/>
        </w:rPr>
        <w:t xml:space="preserve">, Dokumentation, </w:t>
      </w:r>
      <w:r w:rsidR="00300BE5">
        <w:rPr>
          <w:rFonts w:eastAsia="Arial (W1)"/>
        </w:rPr>
        <w:t>Weitergabe</w:t>
      </w:r>
      <w:r w:rsidR="00AF1114" w:rsidRPr="00AF1114">
        <w:rPr>
          <w:rFonts w:eastAsia="Arial (W1)"/>
        </w:rPr>
        <w:t xml:space="preserve"> und </w:t>
      </w:r>
      <w:r w:rsidR="00AF1114">
        <w:rPr>
          <w:rFonts w:eastAsia="Arial (W1)"/>
        </w:rPr>
        <w:t xml:space="preserve">Aufbewahrung von Daten im Zusammenhang mit </w:t>
      </w:r>
      <w:r w:rsidR="005D3C8A">
        <w:rPr>
          <w:rFonts w:eastAsia="Arial (W1)"/>
        </w:rPr>
        <w:t>unerwünschten Wirkungen oder Vorkommnissen</w:t>
      </w:r>
      <w:r w:rsidR="00AF1114">
        <w:rPr>
          <w:rFonts w:eastAsia="Arial (W1)"/>
        </w:rPr>
        <w:t>;</w:t>
      </w:r>
    </w:p>
    <w:p w14:paraId="771CA804" w14:textId="3173B55F" w:rsidR="00886B61" w:rsidRPr="00D82DB8" w:rsidRDefault="005D3C8A">
      <w:pPr>
        <w:pStyle w:val="ThouvStandard"/>
        <w:numPr>
          <w:ilvl w:val="0"/>
          <w:numId w:val="28"/>
        </w:numPr>
        <w:rPr>
          <w:rFonts w:eastAsia="Arial (W1)"/>
        </w:rPr>
      </w:pPr>
      <w:r w:rsidRPr="00D82DB8">
        <w:rPr>
          <w:rFonts w:eastAsia="Arial (W1)"/>
        </w:rPr>
        <w:t xml:space="preserve">Austausch mit der Person, die unerwünschte Wirkungen oder </w:t>
      </w:r>
      <w:r w:rsidR="00D82DB8" w:rsidRPr="00D82DB8">
        <w:rPr>
          <w:rFonts w:eastAsia="Arial (W1)"/>
        </w:rPr>
        <w:t>Vorkommnisse</w:t>
      </w:r>
      <w:r w:rsidRPr="00D82DB8">
        <w:rPr>
          <w:rFonts w:eastAsia="Arial (W1)"/>
        </w:rPr>
        <w:t xml:space="preserve"> </w:t>
      </w:r>
      <w:r w:rsidR="00D82DB8" w:rsidRPr="00D82DB8">
        <w:rPr>
          <w:rFonts w:eastAsia="Arial (W1)"/>
        </w:rPr>
        <w:t xml:space="preserve">meldet, oder mit </w:t>
      </w:r>
      <w:r w:rsidR="00374727">
        <w:rPr>
          <w:rFonts w:eastAsia="Arial (W1)"/>
        </w:rPr>
        <w:t>medizinischen Fachkräften</w:t>
      </w:r>
      <w:r w:rsidR="00D82DB8" w:rsidRPr="00D82DB8">
        <w:rPr>
          <w:rFonts w:eastAsia="Arial (W1)"/>
        </w:rPr>
        <w:t xml:space="preserve">, </w:t>
      </w:r>
      <w:r w:rsidR="0059791A">
        <w:rPr>
          <w:rFonts w:eastAsia="Arial (W1)"/>
        </w:rPr>
        <w:t xml:space="preserve">die unter Wahrung des Arztgeheimnisses </w:t>
      </w:r>
      <w:r w:rsidR="00125C5F">
        <w:rPr>
          <w:rFonts w:eastAsia="Arial (W1)"/>
        </w:rPr>
        <w:t>zu</w:t>
      </w:r>
      <w:r w:rsidR="009321A3">
        <w:rPr>
          <w:rFonts w:eastAsia="Arial (W1)"/>
        </w:rPr>
        <w:t xml:space="preserve"> </w:t>
      </w:r>
      <w:r w:rsidR="00D82DB8">
        <w:rPr>
          <w:rFonts w:eastAsia="Arial (W1)"/>
        </w:rPr>
        <w:t xml:space="preserve">Einzelheiten </w:t>
      </w:r>
      <w:r w:rsidR="009321A3">
        <w:rPr>
          <w:rFonts w:eastAsia="Arial (W1)"/>
        </w:rPr>
        <w:t>zu den</w:t>
      </w:r>
      <w:r w:rsidR="00D82DB8">
        <w:rPr>
          <w:rFonts w:eastAsia="Arial (W1)"/>
        </w:rPr>
        <w:t xml:space="preserve"> gemeldeten unerwünschten Wirkungen oder Vorkommnisse</w:t>
      </w:r>
      <w:r w:rsidR="00125C5F">
        <w:rPr>
          <w:rFonts w:eastAsia="Arial (W1)"/>
        </w:rPr>
        <w:t>n</w:t>
      </w:r>
      <w:r w:rsidR="00D82DB8">
        <w:rPr>
          <w:rFonts w:eastAsia="Arial (W1)"/>
        </w:rPr>
        <w:t xml:space="preserve"> </w:t>
      </w:r>
      <w:r w:rsidR="009321A3">
        <w:rPr>
          <w:rFonts w:eastAsia="Arial (W1)"/>
        </w:rPr>
        <w:t>befragt werden</w:t>
      </w:r>
      <w:r w:rsidR="00D82DB8">
        <w:rPr>
          <w:rFonts w:eastAsia="Arial (W1)"/>
        </w:rPr>
        <w:t xml:space="preserve"> kann (</w:t>
      </w:r>
      <w:r w:rsidR="00D069F3">
        <w:rPr>
          <w:rFonts w:eastAsia="Arial (W1)"/>
        </w:rPr>
        <w:t>Fachkräfte</w:t>
      </w:r>
      <w:r w:rsidR="00D82DB8">
        <w:rPr>
          <w:rFonts w:eastAsia="Arial (W1)"/>
        </w:rPr>
        <w:t>, die den Patienten weiterbehandeln, usw.)</w:t>
      </w:r>
      <w:r w:rsidR="004F7546" w:rsidRPr="00D82DB8">
        <w:rPr>
          <w:rFonts w:eastAsia="Arial (W1)"/>
        </w:rPr>
        <w:t>.</w:t>
      </w:r>
    </w:p>
    <w:p w14:paraId="19760AA3" w14:textId="77777777" w:rsidR="00FE7684" w:rsidRPr="00820101" w:rsidRDefault="00FE7684" w:rsidP="00FE7684">
      <w:pPr>
        <w:pStyle w:val="ThouvStandard"/>
        <w:rPr>
          <w:rFonts w:eastAsia="Arial (W1)"/>
          <w:b/>
        </w:rPr>
      </w:pPr>
      <w:r w:rsidRPr="00820101">
        <w:rPr>
          <w:rFonts w:eastAsia="Arial (W1)"/>
          <w:b/>
        </w:rPr>
        <w:t>In Bezug auf andere Zwecke:</w:t>
      </w:r>
    </w:p>
    <w:p w14:paraId="04D0F95C" w14:textId="679D098A" w:rsidR="00034607" w:rsidRDefault="00034607">
      <w:pPr>
        <w:pStyle w:val="ThouvStandard"/>
      </w:pPr>
      <w:r w:rsidRPr="00034607">
        <w:t xml:space="preserve">Wenn Sie einen interaktiven Sprachserver anrufen, </w:t>
      </w:r>
      <w:r w:rsidR="00416CCF">
        <w:t>werden</w:t>
      </w:r>
      <w:r w:rsidRPr="00034607">
        <w:t xml:space="preserve"> Ihre Personendaten von MSD bearbeitet, um Informationen über die Verfügbarkeit unserer Arzneimittel </w:t>
      </w:r>
      <w:r w:rsidR="00C62AF8">
        <w:t>bereitstellen zu können</w:t>
      </w:r>
      <w:r w:rsidRPr="00034607">
        <w:t xml:space="preserve"> und um mögliche Pharmakovigilanz-</w:t>
      </w:r>
      <w:r w:rsidR="00C62AF8">
        <w:t>Meldungen</w:t>
      </w:r>
      <w:r w:rsidRPr="00034607">
        <w:t xml:space="preserve"> und/oder </w:t>
      </w:r>
      <w:r w:rsidR="00E73745">
        <w:t>Beanstandungen</w:t>
      </w:r>
      <w:r w:rsidR="00C62AF8">
        <w:t xml:space="preserve"> über die Produktqualität</w:t>
      </w:r>
      <w:r w:rsidRPr="00034607">
        <w:t xml:space="preserve"> zu erkennen, damit der </w:t>
      </w:r>
      <w:r>
        <w:t>Anrufer erneut kontaktiert werden kann.</w:t>
      </w:r>
    </w:p>
    <w:p w14:paraId="161A63AF" w14:textId="73162A12" w:rsidR="00BA01D7" w:rsidRDefault="00BA01D7">
      <w:pPr>
        <w:pStyle w:val="ThouvStandard"/>
      </w:pPr>
      <w:r>
        <w:t xml:space="preserve">Wenn Sie Ihre Rechte als betroffene Person </w:t>
      </w:r>
      <w:r w:rsidR="00C62AF8">
        <w:t>geltend machen</w:t>
      </w:r>
      <w:r>
        <w:t xml:space="preserve">, werden Ihre Personendaten von MSD bearbeitet, um darauf zu </w:t>
      </w:r>
      <w:r w:rsidR="002146FC">
        <w:t>antworten</w:t>
      </w:r>
      <w:r>
        <w:t xml:space="preserve">. </w:t>
      </w:r>
    </w:p>
    <w:p w14:paraId="1B69E3D3" w14:textId="1ED918DC" w:rsidR="00886B61" w:rsidRPr="00BA01D7" w:rsidRDefault="006337B0">
      <w:pPr>
        <w:pStyle w:val="Heading1"/>
      </w:pPr>
      <w:r w:rsidRPr="00BA01D7">
        <w:rPr>
          <w:rFonts w:eastAsia="Arial (W1)"/>
          <w:szCs w:val="24"/>
        </w:rPr>
        <w:lastRenderedPageBreak/>
        <w:t>Weitergabe von Personendaten an Dritte</w:t>
      </w:r>
    </w:p>
    <w:p w14:paraId="77F23498" w14:textId="77777777" w:rsidR="00B80055" w:rsidRPr="00820101" w:rsidRDefault="00B80055" w:rsidP="00B80055">
      <w:pPr>
        <w:pStyle w:val="ThouvStandard"/>
        <w:rPr>
          <w:rFonts w:eastAsia="Arial (W1)"/>
          <w:b/>
        </w:rPr>
      </w:pPr>
      <w:r w:rsidRPr="00820101">
        <w:rPr>
          <w:rFonts w:eastAsia="Arial (W1)"/>
          <w:b/>
        </w:rPr>
        <w:t>In Bezug auf medizinische Informationen:</w:t>
      </w:r>
    </w:p>
    <w:p w14:paraId="563630E1" w14:textId="101E6643" w:rsidR="002146FC" w:rsidRPr="00C30CDC" w:rsidRDefault="00C30CDC">
      <w:pPr>
        <w:pStyle w:val="ThouvStandard"/>
        <w:numPr>
          <w:ilvl w:val="0"/>
          <w:numId w:val="27"/>
        </w:numPr>
        <w:rPr>
          <w:rFonts w:eastAsia="Arial (W1)"/>
        </w:rPr>
      </w:pPr>
      <w:r>
        <w:rPr>
          <w:rFonts w:eastAsia="Arial (W1)"/>
        </w:rPr>
        <w:t xml:space="preserve">an </w:t>
      </w:r>
      <w:r w:rsidR="001137F6" w:rsidRPr="00C30CDC">
        <w:rPr>
          <w:rFonts w:eastAsia="Arial (W1)"/>
        </w:rPr>
        <w:t>Auftragsbearbeiter</w:t>
      </w:r>
      <w:r w:rsidR="002146FC" w:rsidRPr="00C30CDC">
        <w:rPr>
          <w:rFonts w:eastAsia="Arial (W1)"/>
        </w:rPr>
        <w:t>, die Daten auf Weisung von MSD bearbeiten;</w:t>
      </w:r>
    </w:p>
    <w:p w14:paraId="6A3945A5" w14:textId="364674B0" w:rsidR="00886B61" w:rsidRPr="002146FC" w:rsidRDefault="00C30CDC">
      <w:pPr>
        <w:pStyle w:val="ThouvStandard"/>
        <w:numPr>
          <w:ilvl w:val="0"/>
          <w:numId w:val="27"/>
        </w:numPr>
      </w:pPr>
      <w:r>
        <w:rPr>
          <w:rFonts w:eastAsia="Arial (W1)"/>
        </w:rPr>
        <w:t xml:space="preserve">an Unternehmen der MSD-Gruppe </w:t>
      </w:r>
      <w:r w:rsidR="002146FC" w:rsidRPr="002146FC">
        <w:rPr>
          <w:rFonts w:eastAsia="Arial (W1)"/>
        </w:rPr>
        <w:t xml:space="preserve">in der Schweiz und </w:t>
      </w:r>
      <w:r>
        <w:rPr>
          <w:rFonts w:eastAsia="Arial (W1)"/>
        </w:rPr>
        <w:t>der</w:t>
      </w:r>
      <w:r w:rsidR="002146FC" w:rsidRPr="002146FC">
        <w:rPr>
          <w:rFonts w:eastAsia="Arial (W1)"/>
        </w:rPr>
        <w:t xml:space="preserve"> EU</w:t>
      </w:r>
      <w:r w:rsidR="00A37D8B" w:rsidRPr="002146FC">
        <w:rPr>
          <w:rFonts w:eastAsia="Arial (W1)"/>
        </w:rPr>
        <w:t xml:space="preserve"> </w:t>
      </w:r>
      <w:r w:rsidR="00DD08B5">
        <w:rPr>
          <w:rFonts w:eastAsia="Arial (W1)"/>
        </w:rPr>
        <w:t>sowie an</w:t>
      </w:r>
      <w:r w:rsidR="003D6F96">
        <w:rPr>
          <w:rFonts w:eastAsia="Arial (W1)"/>
        </w:rPr>
        <w:t xml:space="preserve"> die Muttergesellschaft</w:t>
      </w:r>
      <w:r w:rsidR="00A37D8B" w:rsidRPr="002146FC">
        <w:rPr>
          <w:rFonts w:eastAsia="Arial (W1)"/>
        </w:rPr>
        <w:t xml:space="preserve"> Merck &amp; Co, Inc, Rahway, NJ, USA;</w:t>
      </w:r>
    </w:p>
    <w:p w14:paraId="3231AAC7" w14:textId="5A954EE8" w:rsidR="00886B61" w:rsidRPr="001137F6" w:rsidRDefault="007D635A">
      <w:pPr>
        <w:pStyle w:val="ThouvStandard"/>
        <w:numPr>
          <w:ilvl w:val="0"/>
          <w:numId w:val="27"/>
        </w:numPr>
        <w:rPr>
          <w:rFonts w:eastAsia="Arial (W1)"/>
        </w:rPr>
      </w:pPr>
      <w:r>
        <w:rPr>
          <w:rFonts w:eastAsia="Arial (W1)"/>
        </w:rPr>
        <w:t xml:space="preserve">an </w:t>
      </w:r>
      <w:r w:rsidR="003D6F96" w:rsidRPr="001137F6">
        <w:rPr>
          <w:rFonts w:eastAsia="Arial (W1)"/>
        </w:rPr>
        <w:t xml:space="preserve">Dritte, deren </w:t>
      </w:r>
      <w:r w:rsidR="00DD08B5">
        <w:rPr>
          <w:rFonts w:eastAsia="Arial (W1)"/>
        </w:rPr>
        <w:t>Arzneimittel</w:t>
      </w:r>
      <w:r w:rsidR="003D6F96" w:rsidRPr="001137F6">
        <w:rPr>
          <w:rFonts w:eastAsia="Arial (W1)"/>
        </w:rPr>
        <w:t xml:space="preserve">, </w:t>
      </w:r>
      <w:r w:rsidR="001137F6" w:rsidRPr="001137F6">
        <w:rPr>
          <w:rFonts w:eastAsia="Arial (W1)"/>
        </w:rPr>
        <w:t>G</w:t>
      </w:r>
      <w:r w:rsidR="003D6F96" w:rsidRPr="001137F6">
        <w:rPr>
          <w:rFonts w:eastAsia="Arial (W1)"/>
        </w:rPr>
        <w:t>eräte oder P</w:t>
      </w:r>
      <w:r w:rsidR="001137F6" w:rsidRPr="001137F6">
        <w:rPr>
          <w:rFonts w:eastAsia="Arial (W1)"/>
        </w:rPr>
        <w:t>rodukte betroffen sein können.</w:t>
      </w:r>
    </w:p>
    <w:p w14:paraId="4DEF45B6" w14:textId="1FA9A0AB" w:rsidR="00E87F7B" w:rsidRPr="004E5103" w:rsidRDefault="00E87F7B" w:rsidP="00E87F7B">
      <w:pPr>
        <w:pStyle w:val="ThouvStandard"/>
        <w:rPr>
          <w:rFonts w:eastAsia="Arial (W1)"/>
          <w:b/>
          <w:lang w:val="en-GB"/>
        </w:rPr>
      </w:pPr>
      <w:r>
        <w:rPr>
          <w:rFonts w:eastAsia="Arial (W1)"/>
          <w:b/>
          <w:lang w:val="en-GB"/>
        </w:rPr>
        <w:t xml:space="preserve">In Bezug auf </w:t>
      </w:r>
      <w:r w:rsidRPr="00E87F7B">
        <w:rPr>
          <w:rFonts w:eastAsia="Arial (W1)"/>
          <w:b/>
          <w:lang w:val="en-GB"/>
        </w:rPr>
        <w:t>Pharmakovigilanz</w:t>
      </w:r>
      <w:r w:rsidR="00B80055">
        <w:rPr>
          <w:rFonts w:eastAsia="Arial (W1)"/>
          <w:b/>
          <w:lang w:val="en-GB"/>
        </w:rPr>
        <w:t>:</w:t>
      </w:r>
    </w:p>
    <w:p w14:paraId="042E8398" w14:textId="77777777" w:rsidR="00DD08B5" w:rsidRPr="00C30CDC" w:rsidRDefault="00DD08B5" w:rsidP="00DD08B5">
      <w:pPr>
        <w:pStyle w:val="ThouvStandard"/>
        <w:numPr>
          <w:ilvl w:val="0"/>
          <w:numId w:val="27"/>
        </w:numPr>
        <w:rPr>
          <w:rFonts w:eastAsia="Arial (W1)"/>
        </w:rPr>
      </w:pPr>
      <w:r>
        <w:rPr>
          <w:rFonts w:eastAsia="Arial (W1)"/>
        </w:rPr>
        <w:t xml:space="preserve">an </w:t>
      </w:r>
      <w:r w:rsidRPr="00C30CDC">
        <w:rPr>
          <w:rFonts w:eastAsia="Arial (W1)"/>
        </w:rPr>
        <w:t>Auftragsbearbeiter, die Daten auf Weisung von MSD bearbeiten;</w:t>
      </w:r>
    </w:p>
    <w:p w14:paraId="04752CC1" w14:textId="77777777" w:rsidR="00DD08B5" w:rsidRPr="002146FC" w:rsidRDefault="00DD08B5" w:rsidP="00DD08B5">
      <w:pPr>
        <w:pStyle w:val="ThouvStandard"/>
        <w:numPr>
          <w:ilvl w:val="0"/>
          <w:numId w:val="27"/>
        </w:numPr>
      </w:pPr>
      <w:r>
        <w:rPr>
          <w:rFonts w:eastAsia="Arial (W1)"/>
        </w:rPr>
        <w:t xml:space="preserve">an Unternehmen der MSD-Gruppe </w:t>
      </w:r>
      <w:r w:rsidRPr="002146FC">
        <w:rPr>
          <w:rFonts w:eastAsia="Arial (W1)"/>
        </w:rPr>
        <w:t xml:space="preserve">in der Schweiz und </w:t>
      </w:r>
      <w:r>
        <w:rPr>
          <w:rFonts w:eastAsia="Arial (W1)"/>
        </w:rPr>
        <w:t>der</w:t>
      </w:r>
      <w:r w:rsidRPr="002146FC">
        <w:rPr>
          <w:rFonts w:eastAsia="Arial (W1)"/>
        </w:rPr>
        <w:t xml:space="preserve"> EU </w:t>
      </w:r>
      <w:r>
        <w:rPr>
          <w:rFonts w:eastAsia="Arial (W1)"/>
        </w:rPr>
        <w:t>sowie an die Muttergesellschaft</w:t>
      </w:r>
      <w:r w:rsidRPr="002146FC">
        <w:rPr>
          <w:rFonts w:eastAsia="Arial (W1)"/>
        </w:rPr>
        <w:t xml:space="preserve"> Merck &amp; Co, Inc, Rahway, NJ, USA;</w:t>
      </w:r>
    </w:p>
    <w:p w14:paraId="7D858B43" w14:textId="3005C0B3" w:rsidR="007D635A" w:rsidRPr="001137F6" w:rsidRDefault="007D635A" w:rsidP="007D635A">
      <w:pPr>
        <w:pStyle w:val="ThouvStandard"/>
        <w:numPr>
          <w:ilvl w:val="0"/>
          <w:numId w:val="27"/>
        </w:numPr>
        <w:rPr>
          <w:rFonts w:eastAsia="Arial (W1)"/>
        </w:rPr>
      </w:pPr>
      <w:r>
        <w:rPr>
          <w:rFonts w:eastAsia="Arial (W1)"/>
        </w:rPr>
        <w:t xml:space="preserve">an </w:t>
      </w:r>
      <w:r w:rsidRPr="001137F6">
        <w:rPr>
          <w:rFonts w:eastAsia="Arial (W1)"/>
        </w:rPr>
        <w:t xml:space="preserve">Dritte, deren </w:t>
      </w:r>
      <w:r>
        <w:rPr>
          <w:rFonts w:eastAsia="Arial (W1)"/>
        </w:rPr>
        <w:t>Arzneimittel</w:t>
      </w:r>
      <w:r w:rsidRPr="001137F6">
        <w:rPr>
          <w:rFonts w:eastAsia="Arial (W1)"/>
        </w:rPr>
        <w:t>, Geräte oder P</w:t>
      </w:r>
      <w:r>
        <w:rPr>
          <w:rFonts w:eastAsia="Arial (W1)"/>
        </w:rPr>
        <w:t>rodukte betroffen sein können;</w:t>
      </w:r>
    </w:p>
    <w:p w14:paraId="32394AAD" w14:textId="41225DFC" w:rsidR="00886B61" w:rsidRPr="007D635A" w:rsidRDefault="007D635A">
      <w:pPr>
        <w:pStyle w:val="ThouvStandard"/>
        <w:numPr>
          <w:ilvl w:val="0"/>
          <w:numId w:val="27"/>
        </w:numPr>
        <w:rPr>
          <w:rFonts w:eastAsia="Arial (W1)"/>
        </w:rPr>
      </w:pPr>
      <w:r w:rsidRPr="007D635A">
        <w:rPr>
          <w:rFonts w:eastAsia="Arial (W1)"/>
        </w:rPr>
        <w:t xml:space="preserve">an medizinische Fachkräfte, die an der </w:t>
      </w:r>
      <w:r w:rsidR="00FA5A29">
        <w:rPr>
          <w:rFonts w:eastAsia="Arial (W1)"/>
        </w:rPr>
        <w:t>N</w:t>
      </w:r>
      <w:r w:rsidR="00C24EE7">
        <w:rPr>
          <w:rFonts w:eastAsia="Arial (W1)"/>
        </w:rPr>
        <w:t>achbetreuung</w:t>
      </w:r>
      <w:r w:rsidRPr="007D635A">
        <w:rPr>
          <w:rFonts w:eastAsia="Arial (W1)"/>
        </w:rPr>
        <w:t xml:space="preserve"> des Patienten beteiligt sind, sowie medizinische </w:t>
      </w:r>
      <w:r>
        <w:rPr>
          <w:rFonts w:eastAsia="Arial (W1)"/>
        </w:rPr>
        <w:t>oder andere Fachkräfte, die zusätzliche Informationen liefern können;</w:t>
      </w:r>
      <w:r w:rsidR="006F7D7A" w:rsidRPr="007D635A">
        <w:rPr>
          <w:rFonts w:eastAsia="Arial (W1)"/>
        </w:rPr>
        <w:t xml:space="preserve"> </w:t>
      </w:r>
    </w:p>
    <w:p w14:paraId="5AF2AC22" w14:textId="23BE8162" w:rsidR="00886B61" w:rsidRPr="007D635A" w:rsidRDefault="001C11C2">
      <w:pPr>
        <w:pStyle w:val="ThouvStandard"/>
        <w:numPr>
          <w:ilvl w:val="0"/>
          <w:numId w:val="27"/>
        </w:numPr>
        <w:rPr>
          <w:rFonts w:eastAsia="Arial (W1)"/>
        </w:rPr>
      </w:pPr>
      <w:r>
        <w:rPr>
          <w:rFonts w:eastAsia="Arial (W1)"/>
        </w:rPr>
        <w:t xml:space="preserve">an </w:t>
      </w:r>
      <w:r w:rsidR="007D635A" w:rsidRPr="007D635A">
        <w:rPr>
          <w:rFonts w:eastAsia="Arial (W1)"/>
        </w:rPr>
        <w:t>Behörden, die für die Beurteilung eines A</w:t>
      </w:r>
      <w:r w:rsidR="0004406F">
        <w:rPr>
          <w:rFonts w:eastAsia="Arial (W1)"/>
        </w:rPr>
        <w:t>rzneimittels, eines medizinischen Geräts oder Produkts</w:t>
      </w:r>
      <w:r w:rsidR="007D635A">
        <w:rPr>
          <w:rFonts w:eastAsia="Arial (W1)"/>
        </w:rPr>
        <w:t xml:space="preserve"> zuständig sind</w:t>
      </w:r>
      <w:r w:rsidR="006F7D7A" w:rsidRPr="007D635A">
        <w:rPr>
          <w:rFonts w:eastAsia="Arial (W1)"/>
        </w:rPr>
        <w:t>;</w:t>
      </w:r>
    </w:p>
    <w:p w14:paraId="2AC273A9" w14:textId="3F193241" w:rsidR="00886B61" w:rsidRPr="001C11C2" w:rsidRDefault="001C11C2">
      <w:pPr>
        <w:pStyle w:val="ThouvStandard"/>
        <w:numPr>
          <w:ilvl w:val="0"/>
          <w:numId w:val="27"/>
        </w:numPr>
        <w:rPr>
          <w:rFonts w:eastAsia="Arial (W1)"/>
        </w:rPr>
      </w:pPr>
      <w:r w:rsidRPr="001C11C2">
        <w:rPr>
          <w:rFonts w:eastAsia="Arial (W1)"/>
        </w:rPr>
        <w:t>an nationale</w:t>
      </w:r>
      <w:r w:rsidR="00D75A03" w:rsidRPr="001C11C2">
        <w:rPr>
          <w:rFonts w:eastAsia="Arial (W1)"/>
        </w:rPr>
        <w:t xml:space="preserve"> </w:t>
      </w:r>
      <w:r w:rsidR="00A37D8B" w:rsidRPr="001C11C2">
        <w:rPr>
          <w:rFonts w:eastAsia="Arial (W1)"/>
        </w:rPr>
        <w:t>(</w:t>
      </w:r>
      <w:r w:rsidRPr="001C11C2">
        <w:rPr>
          <w:rFonts w:eastAsia="Arial (W1)"/>
        </w:rPr>
        <w:t>insbesondere</w:t>
      </w:r>
      <w:r w:rsidR="00D75A03" w:rsidRPr="001C11C2">
        <w:rPr>
          <w:rFonts w:eastAsia="Arial (W1)"/>
        </w:rPr>
        <w:t xml:space="preserve"> </w:t>
      </w:r>
      <w:r w:rsidR="00A37D8B" w:rsidRPr="001C11C2">
        <w:rPr>
          <w:rFonts w:eastAsia="Arial (W1)"/>
        </w:rPr>
        <w:t>Swissmedic</w:t>
      </w:r>
      <w:r w:rsidR="00D75A03" w:rsidRPr="001C11C2">
        <w:rPr>
          <w:rFonts w:eastAsia="Arial (W1)"/>
        </w:rPr>
        <w:t xml:space="preserve">), </w:t>
      </w:r>
      <w:r w:rsidRPr="001C11C2">
        <w:rPr>
          <w:rFonts w:eastAsia="Arial (W1)"/>
        </w:rPr>
        <w:t xml:space="preserve">ausländische oder internationale Behörden, die für die </w:t>
      </w:r>
      <w:r>
        <w:rPr>
          <w:rFonts w:eastAsia="Arial (W1)"/>
        </w:rPr>
        <w:t>Pharmakovigilanz zuständig sind.</w:t>
      </w:r>
    </w:p>
    <w:p w14:paraId="2BB06174" w14:textId="77777777" w:rsidR="00FE7684" w:rsidRPr="00820101" w:rsidRDefault="00FE7684" w:rsidP="00FE7684">
      <w:pPr>
        <w:pStyle w:val="ThouvStandard"/>
        <w:rPr>
          <w:rFonts w:eastAsia="Arial (W1)"/>
          <w:b/>
        </w:rPr>
      </w:pPr>
      <w:r w:rsidRPr="00820101">
        <w:rPr>
          <w:rFonts w:eastAsia="Arial (W1)"/>
          <w:b/>
        </w:rPr>
        <w:t>In Bezug auf andere Zwecke:</w:t>
      </w:r>
    </w:p>
    <w:p w14:paraId="71C3291A" w14:textId="5830592B" w:rsidR="00DD08B5" w:rsidRPr="00C30CDC" w:rsidRDefault="00DD08B5" w:rsidP="00DD08B5">
      <w:pPr>
        <w:pStyle w:val="ThouvStandard"/>
        <w:numPr>
          <w:ilvl w:val="0"/>
          <w:numId w:val="27"/>
        </w:numPr>
        <w:rPr>
          <w:rFonts w:eastAsia="Arial (W1)"/>
        </w:rPr>
      </w:pPr>
      <w:r>
        <w:rPr>
          <w:rFonts w:eastAsia="Arial (W1)"/>
        </w:rPr>
        <w:t xml:space="preserve">an </w:t>
      </w:r>
      <w:r w:rsidRPr="00C30CDC">
        <w:rPr>
          <w:rFonts w:eastAsia="Arial (W1)"/>
        </w:rPr>
        <w:t>Auftragsbearbeiter, die Daten auf Weisung von MSD bearbeiten</w:t>
      </w:r>
      <w:r>
        <w:rPr>
          <w:rFonts w:eastAsia="Arial (W1)"/>
        </w:rPr>
        <w:t>.</w:t>
      </w:r>
    </w:p>
    <w:p w14:paraId="2135895D" w14:textId="035E0E96" w:rsidR="00886B61" w:rsidRPr="004E5103" w:rsidRDefault="006337B0">
      <w:pPr>
        <w:pStyle w:val="Heading1"/>
        <w:rPr>
          <w:lang w:val="en-GB"/>
        </w:rPr>
      </w:pPr>
      <w:r>
        <w:rPr>
          <w:rFonts w:eastAsia="Arial (W1)"/>
          <w:szCs w:val="24"/>
          <w:lang w:val="en-GB"/>
        </w:rPr>
        <w:t>Aufbewahrungsdauer von Personendaten</w:t>
      </w:r>
    </w:p>
    <w:p w14:paraId="1DE37124" w14:textId="73905B5F" w:rsidR="00886B61" w:rsidRPr="00CB6B93" w:rsidRDefault="00A37D8B">
      <w:pPr>
        <w:pStyle w:val="ThouvStandard"/>
        <w:rPr>
          <w:rFonts w:eastAsia="Arial (W1)"/>
        </w:rPr>
      </w:pPr>
      <w:r w:rsidRPr="00CB6B93">
        <w:rPr>
          <w:rFonts w:eastAsia="Arial (W1)"/>
        </w:rPr>
        <w:t xml:space="preserve">MSD </w:t>
      </w:r>
      <w:r w:rsidR="00CB6B93" w:rsidRPr="00CB6B93">
        <w:rPr>
          <w:rFonts w:eastAsia="Arial (W1)"/>
        </w:rPr>
        <w:t>bewahrt Ihre Personendaten so lange auf, wie es für den angegebenen Zweck erforderlich ist.</w:t>
      </w:r>
    </w:p>
    <w:p w14:paraId="397844B0" w14:textId="2D5039B2" w:rsidR="00886B61" w:rsidRPr="00820101" w:rsidRDefault="00820101">
      <w:pPr>
        <w:pStyle w:val="ThouvStandard"/>
        <w:rPr>
          <w:rFonts w:eastAsia="Arial (W1)"/>
          <w:b/>
        </w:rPr>
      </w:pPr>
      <w:r w:rsidRPr="00820101">
        <w:rPr>
          <w:rFonts w:eastAsia="Arial (W1)"/>
          <w:b/>
        </w:rPr>
        <w:t>In Bezug auf</w:t>
      </w:r>
      <w:r w:rsidR="0036573B" w:rsidRPr="00820101">
        <w:rPr>
          <w:rFonts w:eastAsia="Arial (W1)"/>
          <w:b/>
        </w:rPr>
        <w:t xml:space="preserve"> medizinische Informationen:</w:t>
      </w:r>
    </w:p>
    <w:p w14:paraId="39E82293" w14:textId="398AAA03" w:rsidR="00AB6840" w:rsidRDefault="00820101">
      <w:pPr>
        <w:pStyle w:val="ThouvStandard"/>
        <w:numPr>
          <w:ilvl w:val="0"/>
          <w:numId w:val="27"/>
        </w:numPr>
        <w:rPr>
          <w:rFonts w:eastAsia="Arial (W1)"/>
        </w:rPr>
      </w:pPr>
      <w:r w:rsidRPr="00435340">
        <w:rPr>
          <w:rFonts w:eastAsia="Arial (W1)"/>
        </w:rPr>
        <w:lastRenderedPageBreak/>
        <w:t>Die Dauer beträgt 10 Jahre zusätzlich zum laufenden Jahr für D</w:t>
      </w:r>
      <w:r w:rsidR="00AB6840">
        <w:rPr>
          <w:rFonts w:eastAsia="Arial (W1)"/>
        </w:rPr>
        <w:t xml:space="preserve">aten im Zusammenhang mit dem </w:t>
      </w:r>
      <w:r w:rsidRPr="00435340">
        <w:rPr>
          <w:rFonts w:eastAsia="Arial (W1)"/>
        </w:rPr>
        <w:t xml:space="preserve">Antrag oder Bericht </w:t>
      </w:r>
      <w:r w:rsidR="00435340" w:rsidRPr="00435340">
        <w:rPr>
          <w:rFonts w:eastAsia="Arial (W1)"/>
        </w:rPr>
        <w:t xml:space="preserve">und für </w:t>
      </w:r>
      <w:r w:rsidR="00435340">
        <w:rPr>
          <w:rFonts w:eastAsia="Arial (W1)"/>
        </w:rPr>
        <w:t xml:space="preserve">Qualitätsüberwachung ab dem Zeitpunkt der Datenerhebung. </w:t>
      </w:r>
    </w:p>
    <w:p w14:paraId="00939424" w14:textId="3762AF97" w:rsidR="00E87F7B" w:rsidRPr="004E5103" w:rsidRDefault="00820101">
      <w:pPr>
        <w:pStyle w:val="ThouvStandard"/>
        <w:rPr>
          <w:rFonts w:eastAsia="Arial (W1)"/>
          <w:b/>
          <w:lang w:val="en-GB"/>
        </w:rPr>
      </w:pPr>
      <w:r>
        <w:rPr>
          <w:rFonts w:eastAsia="Arial (W1)"/>
          <w:b/>
          <w:lang w:val="en-GB"/>
        </w:rPr>
        <w:t xml:space="preserve">In Bezug auf </w:t>
      </w:r>
      <w:r w:rsidR="00E87F7B" w:rsidRPr="00E87F7B">
        <w:rPr>
          <w:rFonts w:eastAsia="Arial (W1)"/>
          <w:b/>
          <w:lang w:val="en-GB"/>
        </w:rPr>
        <w:t>Pharmakovigilanz</w:t>
      </w:r>
      <w:r w:rsidR="00B80055">
        <w:rPr>
          <w:rFonts w:eastAsia="Arial (W1)"/>
          <w:b/>
          <w:lang w:val="en-GB"/>
        </w:rPr>
        <w:t>:</w:t>
      </w:r>
    </w:p>
    <w:p w14:paraId="481C8D6C" w14:textId="47940846" w:rsidR="0049768E" w:rsidRPr="0049768E" w:rsidRDefault="0049768E">
      <w:pPr>
        <w:pStyle w:val="ThouvStandard"/>
        <w:numPr>
          <w:ilvl w:val="0"/>
          <w:numId w:val="27"/>
        </w:numPr>
        <w:rPr>
          <w:rFonts w:eastAsia="Arial (W1)"/>
        </w:rPr>
      </w:pPr>
      <w:r w:rsidRPr="0049768E">
        <w:rPr>
          <w:rFonts w:eastAsia="Arial (W1)"/>
        </w:rPr>
        <w:t xml:space="preserve">Die Dauer beträgt </w:t>
      </w:r>
      <w:r w:rsidR="00955CF9">
        <w:rPr>
          <w:rFonts w:eastAsia="Arial (W1)"/>
        </w:rPr>
        <w:t>35</w:t>
      </w:r>
      <w:r w:rsidRPr="0049768E">
        <w:rPr>
          <w:rFonts w:eastAsia="Arial (W1)"/>
        </w:rPr>
        <w:t xml:space="preserve"> Jahre ab dem </w:t>
      </w:r>
      <w:r>
        <w:rPr>
          <w:rFonts w:eastAsia="Arial (W1)"/>
        </w:rPr>
        <w:t xml:space="preserve">Zeitpunkt der Rücknahme des Arzneimittels oder </w:t>
      </w:r>
      <w:r w:rsidR="00A761B3">
        <w:rPr>
          <w:rFonts w:eastAsia="Arial (W1)"/>
        </w:rPr>
        <w:t xml:space="preserve">medizinischen </w:t>
      </w:r>
      <w:r w:rsidR="00061BB1">
        <w:rPr>
          <w:rFonts w:eastAsia="Arial (W1)"/>
        </w:rPr>
        <w:t>Geräts</w:t>
      </w:r>
      <w:r>
        <w:rPr>
          <w:rFonts w:eastAsia="Arial (W1)"/>
        </w:rPr>
        <w:t xml:space="preserve"> vom </w:t>
      </w:r>
      <w:r w:rsidR="005177CE">
        <w:rPr>
          <w:rFonts w:eastAsia="Arial (W1)"/>
        </w:rPr>
        <w:t>M</w:t>
      </w:r>
      <w:r>
        <w:rPr>
          <w:rFonts w:eastAsia="Arial (W1)"/>
        </w:rPr>
        <w:t>arkt.</w:t>
      </w:r>
    </w:p>
    <w:p w14:paraId="36317293" w14:textId="14CEC7DB" w:rsidR="00886B61" w:rsidRPr="00820101" w:rsidRDefault="00820101">
      <w:pPr>
        <w:pStyle w:val="ThouvStandard"/>
        <w:rPr>
          <w:rFonts w:eastAsia="Arial (W1)"/>
          <w:b/>
        </w:rPr>
      </w:pPr>
      <w:r w:rsidRPr="00820101">
        <w:rPr>
          <w:rFonts w:eastAsia="Arial (W1)"/>
          <w:b/>
        </w:rPr>
        <w:t>In Bezug auf andere Zwecke:</w:t>
      </w:r>
    </w:p>
    <w:p w14:paraId="67DDB12F" w14:textId="77E43EE2" w:rsidR="00061BB1" w:rsidRPr="006C0969" w:rsidRDefault="006C0969">
      <w:pPr>
        <w:pStyle w:val="ThouvStandard"/>
        <w:numPr>
          <w:ilvl w:val="0"/>
          <w:numId w:val="27"/>
        </w:numPr>
        <w:rPr>
          <w:rFonts w:eastAsia="Arial (W1)"/>
        </w:rPr>
      </w:pPr>
      <w:r w:rsidRPr="006C0969">
        <w:rPr>
          <w:rFonts w:eastAsia="Arial (W1)"/>
        </w:rPr>
        <w:t xml:space="preserve">Die </w:t>
      </w:r>
      <w:r>
        <w:rPr>
          <w:rFonts w:eastAsia="Arial (W1)"/>
        </w:rPr>
        <w:t>Dauer beträgt 6 Monate für die</w:t>
      </w:r>
      <w:r w:rsidRPr="006C0969">
        <w:rPr>
          <w:rFonts w:eastAsia="Arial (W1)"/>
        </w:rPr>
        <w:t xml:space="preserve"> Aufzeichnung von G</w:t>
      </w:r>
      <w:r>
        <w:rPr>
          <w:rFonts w:eastAsia="Arial (W1)"/>
        </w:rPr>
        <w:t xml:space="preserve">esprächen, </w:t>
      </w:r>
      <w:r w:rsidR="00D9320A">
        <w:rPr>
          <w:rFonts w:eastAsia="Arial (W1)"/>
        </w:rPr>
        <w:t>das</w:t>
      </w:r>
      <w:r>
        <w:rPr>
          <w:rFonts w:eastAsia="Arial (W1)"/>
        </w:rPr>
        <w:t xml:space="preserve"> </w:t>
      </w:r>
      <w:r w:rsidR="00D9320A">
        <w:rPr>
          <w:rFonts w:eastAsia="Arial (W1)"/>
        </w:rPr>
        <w:t>Transkript</w:t>
      </w:r>
      <w:r>
        <w:rPr>
          <w:rFonts w:eastAsia="Arial (W1)"/>
        </w:rPr>
        <w:t xml:space="preserve"> wird </w:t>
      </w:r>
      <w:r w:rsidR="00D9320A">
        <w:rPr>
          <w:rFonts w:eastAsia="Arial (W1)"/>
        </w:rPr>
        <w:t xml:space="preserve">je nach Zweck für die </w:t>
      </w:r>
      <w:r>
        <w:rPr>
          <w:rFonts w:eastAsia="Arial (W1)"/>
        </w:rPr>
        <w:t xml:space="preserve">obgenannte Dauer </w:t>
      </w:r>
      <w:r w:rsidR="00D9320A">
        <w:rPr>
          <w:rFonts w:eastAsia="Arial (W1)"/>
        </w:rPr>
        <w:t>aufbewahrt</w:t>
      </w:r>
      <w:r w:rsidR="00B7669D">
        <w:rPr>
          <w:rFonts w:eastAsia="Arial (W1)"/>
        </w:rPr>
        <w:t>;</w:t>
      </w:r>
    </w:p>
    <w:p w14:paraId="7A1DB9CB" w14:textId="08DB042B" w:rsidR="00F603F2" w:rsidRPr="00F603F2" w:rsidRDefault="00F603F2">
      <w:pPr>
        <w:pStyle w:val="ThouvStandard"/>
        <w:numPr>
          <w:ilvl w:val="0"/>
          <w:numId w:val="27"/>
        </w:numPr>
        <w:rPr>
          <w:rFonts w:eastAsia="Arial (W1)"/>
        </w:rPr>
      </w:pPr>
      <w:r w:rsidRPr="00F603F2">
        <w:rPr>
          <w:rFonts w:eastAsia="Arial (W1)"/>
        </w:rPr>
        <w:t xml:space="preserve">Die Dauer beträgt 10 Jahre zusätzlich zum laufenden </w:t>
      </w:r>
      <w:r w:rsidR="00A84021">
        <w:rPr>
          <w:rFonts w:eastAsia="Arial (W1)"/>
        </w:rPr>
        <w:t>Jahr</w:t>
      </w:r>
      <w:r>
        <w:rPr>
          <w:rFonts w:eastAsia="Arial (W1)"/>
        </w:rPr>
        <w:t xml:space="preserve"> für Anträge </w:t>
      </w:r>
      <w:r w:rsidR="005E6929">
        <w:rPr>
          <w:rFonts w:eastAsia="Arial (W1)"/>
        </w:rPr>
        <w:t>auf Ausübung von Rechten der betroffenen Personen ab dem Datum</w:t>
      </w:r>
      <w:r>
        <w:rPr>
          <w:rFonts w:eastAsia="Arial (W1)"/>
        </w:rPr>
        <w:t xml:space="preserve"> des Antrags.</w:t>
      </w:r>
    </w:p>
    <w:p w14:paraId="1C6C6C5B" w14:textId="777CCB51" w:rsidR="00886B61" w:rsidRPr="00FE7684" w:rsidRDefault="00993EBB">
      <w:pPr>
        <w:pStyle w:val="Heading1"/>
      </w:pPr>
      <w:r w:rsidRPr="00FE7684">
        <w:rPr>
          <w:rFonts w:eastAsia="Arial (W1)"/>
          <w:szCs w:val="24"/>
        </w:rPr>
        <w:t>Bekanntgabe von Personendaten ins Ausland</w:t>
      </w:r>
    </w:p>
    <w:p w14:paraId="046153E3" w14:textId="21983F37" w:rsidR="00350682" w:rsidRDefault="00350682" w:rsidP="00350682">
      <w:pPr>
        <w:pStyle w:val="ThouvStandard"/>
      </w:pPr>
      <w:r w:rsidRPr="000068BE">
        <w:t xml:space="preserve">Um einen angemessenen Schutz Ihrer </w:t>
      </w:r>
      <w:r>
        <w:t>Personend</w:t>
      </w:r>
      <w:r w:rsidRPr="000068BE">
        <w:t xml:space="preserve">aten zu gewährleisten, hat Merck &amp; Co, Inc., </w:t>
      </w:r>
      <w:r>
        <w:t>Rahway</w:t>
      </w:r>
      <w:r w:rsidRPr="000068BE">
        <w:t xml:space="preserve">, NJ, USA verbindliche </w:t>
      </w:r>
      <w:r>
        <w:t>unternehmens</w:t>
      </w:r>
      <w:r w:rsidRPr="000068BE">
        <w:t xml:space="preserve">interne </w:t>
      </w:r>
      <w:r>
        <w:t xml:space="preserve">Datenschutzvorschriften </w:t>
      </w:r>
      <w:r w:rsidRPr="000068BE">
        <w:t xml:space="preserve">(Binding corporate rules) eingeführt, um die Datenübermittlung innerhalb der </w:t>
      </w:r>
      <w:r>
        <w:t>MSD-</w:t>
      </w:r>
      <w:r w:rsidRPr="000068BE">
        <w:t>Gruppe</w:t>
      </w:r>
      <w:r>
        <w:t xml:space="preserve">ngesellschaften </w:t>
      </w:r>
      <w:r w:rsidRPr="000068BE">
        <w:t xml:space="preserve">zu regeln. </w:t>
      </w:r>
      <w:r>
        <w:t xml:space="preserve">Die Länder, in welchen MSD-Gruppengesellschaften vertreten sind, finden Sie </w:t>
      </w:r>
      <w:hyperlink r:id="rId8" w:history="1">
        <w:r w:rsidRPr="0024229D">
          <w:rPr>
            <w:rStyle w:val="Hyperlink"/>
          </w:rPr>
          <w:t>hier</w:t>
        </w:r>
      </w:hyperlink>
      <w:r w:rsidRPr="0024229D">
        <w:t xml:space="preserve"> (</w:t>
      </w:r>
      <w:hyperlink r:id="rId9" w:history="1">
        <w:r w:rsidRPr="0024229D">
          <w:rPr>
            <w:rStyle w:val="Hyperlink"/>
          </w:rPr>
          <w:t>https://www.msdprivacy.com/</w:t>
        </w:r>
      </w:hyperlink>
      <w:r w:rsidRPr="0024229D">
        <w:t>).</w:t>
      </w:r>
    </w:p>
    <w:p w14:paraId="211861FE" w14:textId="77777777" w:rsidR="00B347EE" w:rsidRDefault="00B347EE" w:rsidP="00B347EE">
      <w:pPr>
        <w:pStyle w:val="ThouvStandard"/>
      </w:pPr>
      <w:r>
        <w:t xml:space="preserve">Im Falle einer weiteren Übertragung in Länder, in denen kein angemessener Schutz der Personendaten gewährleistet ist, wird MSD und/oder Merck &amp; Co, Inc., Rahway, NJ, USA vertraglich sicherstellen, dass ein angemessener Schutz gewährleistet ist, insbesondere durch die Vereinbarung der Standarddatenschutzklauseln der EU-Kommission (Standard Contractual Clauses - SCC), welche der EDÖB genehmigt hat. </w:t>
      </w:r>
      <w:r w:rsidRPr="00602EB7">
        <w:t xml:space="preserve">Die Daten können in allen Ländern </w:t>
      </w:r>
      <w:r>
        <w:t>bearbeitet</w:t>
      </w:r>
      <w:r w:rsidRPr="00602EB7">
        <w:t xml:space="preserve"> werden, in denen Unternehmen der MSD-Gruppe vertreten sind (siehe oben), und insbesondere in den folgenden Ländern: USA, Tschechische Republik, Singapur, Indien, Schweiz, Belgien, Argentinien, Niederlande, Deutschland, Frankreich, Irland, Vereinigtes Königreich.</w:t>
      </w:r>
    </w:p>
    <w:p w14:paraId="579DBF63" w14:textId="1BE91458" w:rsidR="00886B61" w:rsidRPr="00B347EE" w:rsidRDefault="00993EBB">
      <w:pPr>
        <w:pStyle w:val="Heading1"/>
      </w:pPr>
      <w:r w:rsidRPr="00B347EE">
        <w:rPr>
          <w:rFonts w:eastAsia="Arial (W1)"/>
          <w:szCs w:val="24"/>
        </w:rPr>
        <w:t>Ihre Rechte als betroffene Person</w:t>
      </w:r>
    </w:p>
    <w:p w14:paraId="07193BF0" w14:textId="77777777" w:rsidR="00993EBB" w:rsidRDefault="00993EBB" w:rsidP="00993EBB">
      <w:pPr>
        <w:pStyle w:val="ThouvStandard"/>
      </w:pPr>
      <w:r>
        <w:t xml:space="preserve">Gemäss den Bestimmungen des Datenschutzgesetzes und sofern die darin vorgesehenen Bedingungen erfüllt sind, haben Sie hinsichtlich der Sie betreffenden Daten ein Recht auf Auskunft, auf Berichtigung, auf Löschung, auf Einschränkung der Bearbeitung, auf Widerruf </w:t>
      </w:r>
      <w:r>
        <w:lastRenderedPageBreak/>
        <w:t>der erteilten Einwilligung sowie auf Übertragung der von Ihnen bereitgestellten Personendaten.</w:t>
      </w:r>
    </w:p>
    <w:p w14:paraId="11C82AB4" w14:textId="77777777" w:rsidR="00F63290" w:rsidRDefault="00F63290" w:rsidP="00F63290">
      <w:pPr>
        <w:pStyle w:val="ThouvStandard"/>
      </w:pPr>
      <w:r>
        <w:t xml:space="preserve">Sie </w:t>
      </w:r>
      <w:r w:rsidRPr="0044449E">
        <w:t>haben auch das Recht, aus Gründen, die sich aus Ihrer besonderen Situation ergeben, der Bearbeitung Ihrer Personendaten, einschliesslich Profiling, zu widersprechen.</w:t>
      </w:r>
      <w:r>
        <w:t xml:space="preserve"> </w:t>
      </w:r>
    </w:p>
    <w:p w14:paraId="2C9BFA25" w14:textId="2EF8BEFA" w:rsidR="00F63290" w:rsidRDefault="00F63290" w:rsidP="00F63290">
      <w:pPr>
        <w:pStyle w:val="ThouvStandard"/>
      </w:pPr>
      <w:r>
        <w:t xml:space="preserve">Wenn Sie von diesem Recht Gebrauch machen möchten, können Sie das dafür vorgesehene </w:t>
      </w:r>
      <w:hyperlink r:id="rId10" w:history="1">
        <w:r w:rsidRPr="0024229D">
          <w:rPr>
            <w:rStyle w:val="Hyperlink"/>
          </w:rPr>
          <w:t>Kon</w:t>
        </w:r>
        <w:r w:rsidRPr="0024229D">
          <w:rPr>
            <w:rStyle w:val="Hyperlink"/>
          </w:rPr>
          <w:t>t</w:t>
        </w:r>
        <w:r w:rsidRPr="0024229D">
          <w:rPr>
            <w:rStyle w:val="Hyperlink"/>
          </w:rPr>
          <w:t>aktformular</w:t>
        </w:r>
      </w:hyperlink>
      <w:r w:rsidRPr="0024229D">
        <w:t xml:space="preserve"> (</w:t>
      </w:r>
      <w:hyperlink r:id="rId11" w:history="1">
        <w:r w:rsidRPr="0024229D">
          <w:rPr>
            <w:rStyle w:val="Hyperlink"/>
          </w:rPr>
          <w:t>https://dsr.msd.com/DSR/submit-request?language=37</w:t>
        </w:r>
      </w:hyperlink>
      <w:r w:rsidRPr="0024229D">
        <w:t>) verwenden</w:t>
      </w:r>
      <w:r>
        <w:t>.</w:t>
      </w:r>
    </w:p>
    <w:p w14:paraId="1F139FAF" w14:textId="17C33C96" w:rsidR="00F63290" w:rsidRDefault="00F63290" w:rsidP="00090610">
      <w:pPr>
        <w:pStyle w:val="ThouvStandard"/>
      </w:pPr>
      <w:r w:rsidRPr="0024229D">
        <w:t xml:space="preserve">Alternativ können Sie Ihre Anfrage per E-Mail an </w:t>
      </w:r>
      <w:hyperlink r:id="rId12" w:history="1">
        <w:r w:rsidRPr="0024229D">
          <w:rPr>
            <w:rStyle w:val="Hyperlink"/>
          </w:rPr>
          <w:t>MSD_privacy_office@msd.com</w:t>
        </w:r>
      </w:hyperlink>
      <w:r w:rsidRPr="0024229D">
        <w:t xml:space="preserve"> oder</w:t>
      </w:r>
      <w:r>
        <w:t xml:space="preserve"> per Post an die am Anfang dieser Datenschutzerklärung angegebenen Adresse, zu Händen des Datenschutzbeauftragten senden. Gegebenenfalls können Sie auch die Links zur Abmeldung in den entsprechenden E-Mails nutzen.</w:t>
      </w:r>
    </w:p>
    <w:p w14:paraId="4ABDB23F" w14:textId="77777777" w:rsidR="00F63290" w:rsidRDefault="00F63290" w:rsidP="00F63290">
      <w:pPr>
        <w:pStyle w:val="ThouvStandard"/>
      </w:pPr>
      <w:r>
        <w:t>Die MSD Gruppe hat einen Datenschutzbeauftragten ernannt, den Sie unter der folgenden Adresse erreichen können: euprivacydpo@msd.com.</w:t>
      </w:r>
    </w:p>
    <w:p w14:paraId="1173842E" w14:textId="77777777" w:rsidR="00350682" w:rsidRDefault="00350682" w:rsidP="00350682">
      <w:pPr>
        <w:pStyle w:val="ThouvStandard"/>
      </w:pPr>
      <w:r>
        <w:t xml:space="preserve">Sie haben ausserdem das Recht, eine Anzeige beim </w:t>
      </w:r>
      <w:r w:rsidRPr="00316FBE">
        <w:t>Eidgenössische</w:t>
      </w:r>
      <w:r>
        <w:t>n</w:t>
      </w:r>
      <w:r w:rsidRPr="00316FBE">
        <w:t xml:space="preserve"> Datenschutz- und Öffentlichkeitsbeauftragte (EDÖB) </w:t>
      </w:r>
      <w:r>
        <w:t xml:space="preserve">einzureichen. </w:t>
      </w:r>
    </w:p>
    <w:p w14:paraId="17A28932" w14:textId="6FD2CFAA" w:rsidR="00350682" w:rsidRDefault="00350682" w:rsidP="00350682">
      <w:pPr>
        <w:pStyle w:val="ThouvStandard"/>
      </w:pPr>
      <w:r>
        <w:t xml:space="preserve">Weitere Informationen zum Datenschutz der MSD Gruppe finden </w:t>
      </w:r>
      <w:r w:rsidRPr="0024229D">
        <w:t xml:space="preserve">Sie </w:t>
      </w:r>
      <w:hyperlink r:id="rId13" w:history="1">
        <w:r w:rsidRPr="0024229D">
          <w:rPr>
            <w:rStyle w:val="Hyperlink"/>
          </w:rPr>
          <w:t>hi</w:t>
        </w:r>
        <w:r w:rsidRPr="0024229D">
          <w:rPr>
            <w:rStyle w:val="Hyperlink"/>
          </w:rPr>
          <w:t>e</w:t>
        </w:r>
        <w:r w:rsidRPr="0024229D">
          <w:rPr>
            <w:rStyle w:val="Hyperlink"/>
          </w:rPr>
          <w:t>r</w:t>
        </w:r>
      </w:hyperlink>
      <w:r w:rsidRPr="0024229D">
        <w:rPr>
          <w:rStyle w:val="Hyperlink"/>
        </w:rPr>
        <w:t xml:space="preserve"> (https://www.msdprivacy.com/)</w:t>
      </w:r>
      <w:r w:rsidRPr="0024229D">
        <w:t>.</w:t>
      </w:r>
    </w:p>
    <w:p w14:paraId="30DEF229" w14:textId="033132B9" w:rsidR="00886B61" w:rsidRPr="00350682" w:rsidRDefault="00886B61" w:rsidP="00350682">
      <w:pPr>
        <w:pStyle w:val="ThouvStandard"/>
      </w:pPr>
    </w:p>
    <w:sectPr w:rsidR="00886B61" w:rsidRPr="00350682">
      <w:headerReference w:type="default" r:id="rId14"/>
      <w:footerReference w:type="default" r:id="rId15"/>
      <w:headerReference w:type="first" r:id="rId16"/>
      <w:footerReference w:type="first" r:id="rId17"/>
      <w:pgSz w:w="11906" w:h="16838" w:code="9"/>
      <w:pgMar w:top="3119" w:right="1021" w:bottom="1701" w:left="2665" w:header="851"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2E72" w14:textId="77777777" w:rsidR="005B4341" w:rsidRDefault="005B4341">
      <w:r>
        <w:separator/>
      </w:r>
    </w:p>
  </w:endnote>
  <w:endnote w:type="continuationSeparator" w:id="0">
    <w:p w14:paraId="1C0E3ADB" w14:textId="77777777" w:rsidR="005B4341" w:rsidRDefault="005B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1)">
    <w:altName w:val="Arial"/>
    <w:charset w:val="00"/>
    <w:family w:val="swiss"/>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2A23" w14:textId="7B6BCE72" w:rsidR="005B4341" w:rsidRDefault="005B4341">
    <w:pPr>
      <w:pStyle w:val="Footer"/>
      <w:tabs>
        <w:tab w:val="right" w:pos="8220"/>
      </w:tabs>
      <w:jc w:val="left"/>
    </w:pPr>
    <w:r>
      <w:t xml:space="preserve">1016562 | </w:t>
    </w:r>
    <w:r>
      <w:rPr>
        <w:caps/>
      </w:rPr>
      <w:fldChar w:fldCharType="begin"/>
    </w:r>
    <w:r>
      <w:rPr>
        <w:caps/>
      </w:rPr>
      <w:instrText xml:space="preserve"> FILENAME  \* MERGEFORMAT </w:instrText>
    </w:r>
    <w:r>
      <w:rPr>
        <w:caps/>
      </w:rPr>
      <w:fldChar w:fldCharType="separate"/>
    </w:r>
    <w:r w:rsidR="00C12204">
      <w:rPr>
        <w:caps/>
        <w:noProof/>
      </w:rPr>
      <w:t>000241</w:t>
    </w:r>
    <w:r>
      <w:rPr>
        <w:caps/>
      </w:rPr>
      <w:fldChar w:fldCharType="end"/>
    </w:r>
    <w:r>
      <w:rPr>
        <w:lang w:val="de-DE"/>
      </w:rPr>
      <w:tab/>
    </w:r>
    <w:r>
      <w:rPr>
        <w:lang w:val="de-DE"/>
      </w:rPr>
      <w:fldChar w:fldCharType="begin"/>
    </w:r>
    <w:r>
      <w:rPr>
        <w:lang w:val="de-DE"/>
      </w:rPr>
      <w:instrText xml:space="preserve"> PAGE </w:instrText>
    </w:r>
    <w:r>
      <w:rPr>
        <w:lang w:val="de-DE"/>
      </w:rPr>
      <w:fldChar w:fldCharType="separate"/>
    </w:r>
    <w:r w:rsidR="00973512">
      <w:rPr>
        <w:noProof/>
        <w:lang w:val="de-DE"/>
      </w:rPr>
      <w:t>7</w:t>
    </w:r>
    <w:r>
      <w:rPr>
        <w:lang w:val="de-DE"/>
      </w:rPr>
      <w:fldChar w:fldCharType="end"/>
    </w:r>
    <w:r>
      <w:rPr>
        <w:lang w:val="de-DE"/>
      </w:rPr>
      <w:t xml:space="preserve"> | </w:t>
    </w:r>
    <w:r>
      <w:rPr>
        <w:lang w:val="de-DE"/>
      </w:rPr>
      <w:fldChar w:fldCharType="begin"/>
    </w:r>
    <w:r>
      <w:rPr>
        <w:lang w:val="de-DE"/>
      </w:rPr>
      <w:instrText xml:space="preserve"> NUMPAGES </w:instrText>
    </w:r>
    <w:r>
      <w:rPr>
        <w:lang w:val="de-DE"/>
      </w:rPr>
      <w:fldChar w:fldCharType="separate"/>
    </w:r>
    <w:r w:rsidR="00973512">
      <w:rPr>
        <w:noProof/>
        <w:lang w:val="de-DE"/>
      </w:rPr>
      <w:t>8</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4C22" w14:textId="300B4134" w:rsidR="005B4341" w:rsidRDefault="005B4341">
    <w:pPr>
      <w:pStyle w:val="Footer"/>
    </w:pPr>
    <w:r>
      <w:rPr>
        <w:lang w:val="de-DE"/>
      </w:rPr>
      <w:fldChar w:fldCharType="begin"/>
    </w:r>
    <w:r>
      <w:rPr>
        <w:lang w:val="de-DE"/>
      </w:rPr>
      <w:instrText xml:space="preserve"> PAGE </w:instrText>
    </w:r>
    <w:r>
      <w:rPr>
        <w:lang w:val="de-DE"/>
      </w:rPr>
      <w:fldChar w:fldCharType="separate"/>
    </w:r>
    <w:r w:rsidR="00973512">
      <w:rPr>
        <w:noProof/>
        <w:lang w:val="de-DE"/>
      </w:rPr>
      <w:t>1</w:t>
    </w:r>
    <w:r>
      <w:rPr>
        <w:lang w:val="de-DE"/>
      </w:rPr>
      <w:fldChar w:fldCharType="end"/>
    </w:r>
    <w:r>
      <w:rPr>
        <w:lang w:val="de-DE"/>
      </w:rPr>
      <w:t xml:space="preserve"> | </w:t>
    </w:r>
    <w:r>
      <w:rPr>
        <w:lang w:val="de-DE"/>
      </w:rPr>
      <w:fldChar w:fldCharType="begin"/>
    </w:r>
    <w:r>
      <w:rPr>
        <w:lang w:val="de-DE"/>
      </w:rPr>
      <w:instrText xml:space="preserve"> NUMPAGES </w:instrText>
    </w:r>
    <w:r>
      <w:rPr>
        <w:lang w:val="de-DE"/>
      </w:rPr>
      <w:fldChar w:fldCharType="separate"/>
    </w:r>
    <w:r w:rsidR="00973512">
      <w:rPr>
        <w:noProof/>
        <w:lang w:val="de-DE"/>
      </w:rPr>
      <w:t>8</w:t>
    </w:r>
    <w:r>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CCEF" w14:textId="77777777" w:rsidR="005B4341" w:rsidRDefault="005B4341">
      <w:r>
        <w:separator/>
      </w:r>
    </w:p>
  </w:footnote>
  <w:footnote w:type="continuationSeparator" w:id="0">
    <w:p w14:paraId="01BA2D35" w14:textId="77777777" w:rsidR="005B4341" w:rsidRDefault="005B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7DF3" w14:textId="77777777" w:rsidR="005B4341" w:rsidRDefault="005B4341">
    <w:pPr>
      <w:pStyle w:val="Header"/>
    </w:pPr>
    <w:r>
      <w:rPr>
        <w:noProof/>
      </w:rPr>
      <mc:AlternateContent>
        <mc:Choice Requires="wps">
          <w:drawing>
            <wp:anchor distT="0" distB="0" distL="114300" distR="114300" simplePos="0" relativeHeight="251663360" behindDoc="0" locked="0" layoutInCell="0" allowOverlap="1" wp14:anchorId="0D9E7DE7" wp14:editId="573B45BD">
              <wp:simplePos x="0" y="0"/>
              <wp:positionH relativeFrom="page">
                <wp:posOffset>0</wp:posOffset>
              </wp:positionH>
              <wp:positionV relativeFrom="page">
                <wp:posOffset>190500</wp:posOffset>
              </wp:positionV>
              <wp:extent cx="7560310" cy="273050"/>
              <wp:effectExtent l="0" t="0" r="0" b="12700"/>
              <wp:wrapNone/>
              <wp:docPr id="1" name="MSIPCM8a2b4c15a91b2745cd955dc6" descr="{&quot;HashCode&quot;:23977516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F5AF40" w14:textId="49A245FA" w:rsidR="005B4341" w:rsidRPr="0024229D" w:rsidRDefault="0024229D" w:rsidP="0024229D">
                          <w:pPr>
                            <w:jc w:val="left"/>
                            <w:rPr>
                              <w:rFonts w:ascii="Calibri" w:hAnsi="Calibri" w:cs="Calibri"/>
                              <w:color w:val="00B294"/>
                              <w:sz w:val="24"/>
                            </w:rPr>
                          </w:pPr>
                          <w:r w:rsidRPr="0024229D">
                            <w:rPr>
                              <w:rFonts w:ascii="Calibri" w:eastAsia="Calibri" w:hAnsi="Calibri" w:cs="Calibri"/>
                              <w:color w:val="00B294"/>
                              <w:sz w:val="24"/>
                              <w:szCs w:val="24"/>
                              <w:lang w:val="fr-CH"/>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w14:anchorId="0D9E7DE7" id="_x0000_t202" coordsize="21600,21600" o:spt="202" path="m,l,21600r21600,l21600,xe">
              <v:stroke joinstyle="miter"/>
              <v:path gradientshapeok="t" o:connecttype="rect"/>
            </v:shapetype>
            <v:shape id="MSIPCM8a2b4c15a91b2745cd955dc6" o:spid="_x0000_s1026" type="#_x0000_t202" alt="{&quot;HashCode&quot;:239775164,&quot;Height&quot;:841.0,&quot;Width&quot;:595.0,&quot;Placement&quot;:&quot;Header&quot;,&quot;Index&quot;:&quot;Primary&quot;,&quot;Section&quot;:1,&quot;Top&quot;:0.0,&quot;Left&quot;:0.0}" style="position:absolute;left:0;text-align:left;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AE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" o:allowincell="f" filled="f" stroked="f" strokeweight=".5pt">
              <v:textbox inset="20pt,0,,0">
                <w:txbxContent>
                  <w:p w14:paraId="6DF5AF40" w14:textId="49A245FA" w:rsidR="005B4341" w:rsidRPr="0024229D" w:rsidRDefault="0024229D" w:rsidP="0024229D">
                    <w:pPr>
                      <w:jc w:val="left"/>
                      <w:rPr>
                        <w:rFonts w:ascii="Calibri" w:hAnsi="Calibri" w:cs="Calibri"/>
                        <w:color w:val="00B294"/>
                        <w:sz w:val="24"/>
                      </w:rPr>
                    </w:pPr>
                    <w:r w:rsidRPr="0024229D">
                      <w:rPr>
                        <w:rFonts w:ascii="Calibri" w:eastAsia="Calibri" w:hAnsi="Calibri" w:cs="Calibri"/>
                        <w:color w:val="00B294"/>
                        <w:sz w:val="24"/>
                        <w:szCs w:val="24"/>
                        <w:lang w:val="fr-CH"/>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87D8" w14:textId="77777777" w:rsidR="005B4341" w:rsidRDefault="005B4341">
    <w:pPr>
      <w:pStyle w:val="Header"/>
    </w:pPr>
    <w:r>
      <w:rPr>
        <w:noProof/>
      </w:rPr>
      <mc:AlternateContent>
        <mc:Choice Requires="wps">
          <w:drawing>
            <wp:anchor distT="0" distB="0" distL="114300" distR="114300" simplePos="0" relativeHeight="251664384" behindDoc="0" locked="0" layoutInCell="0" allowOverlap="1" wp14:anchorId="762E5BD4" wp14:editId="62AAA7EF">
              <wp:simplePos x="0" y="0"/>
              <wp:positionH relativeFrom="page">
                <wp:posOffset>0</wp:posOffset>
              </wp:positionH>
              <wp:positionV relativeFrom="page">
                <wp:posOffset>190500</wp:posOffset>
              </wp:positionV>
              <wp:extent cx="7560310" cy="273050"/>
              <wp:effectExtent l="0" t="0" r="0" b="12700"/>
              <wp:wrapNone/>
              <wp:docPr id="2" name="MSIPCM30434b72b910c8a710f41244" descr="{&quot;HashCode&quot;:23977516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97D95" w14:textId="78207E13" w:rsidR="005B4341" w:rsidRPr="0024229D" w:rsidRDefault="0024229D" w:rsidP="0024229D">
                          <w:pPr>
                            <w:jc w:val="left"/>
                            <w:rPr>
                              <w:rFonts w:ascii="Calibri" w:hAnsi="Calibri" w:cs="Calibri"/>
                              <w:vanish/>
                              <w:color w:val="00B294"/>
                              <w:sz w:val="24"/>
                            </w:rPr>
                          </w:pPr>
                          <w:r w:rsidRPr="0024229D">
                            <w:rPr>
                              <w:rFonts w:ascii="Calibri" w:hAnsi="Calibri" w:cs="Calibri"/>
                              <w:vanish/>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wps:bodyPr>
                  </wps:wsp>
                </a:graphicData>
              </a:graphic>
            </wp:anchor>
          </w:drawing>
        </mc:Choice>
        <mc:Fallback>
          <w:pict>
            <v:shapetype w14:anchorId="762E5BD4" id="_x0000_t202" coordsize="21600,21600" o:spt="202" path="m,l,21600r21600,l21600,xe">
              <v:stroke joinstyle="miter"/>
              <v:path gradientshapeok="t" o:connecttype="rect"/>
            </v:shapetype>
            <v:shape id="MSIPCM30434b72b910c8a710f41244" o:spid="_x0000_s1027" type="#_x0000_t202" alt="{&quot;HashCode&quot;:239775164,&quot;Height&quot;:841.0,&quot;Width&quot;:595.0,&quot;Placement&quot;:&quot;Header&quot;,&quot;Index&quot;:&quot;FirstPage&quot;,&quot;Section&quot;:1,&quot;Top&quot;:0.0,&quot;Left&quot;:0.0}" style="position:absolute;left:0;text-align:left;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YG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" o:allowincell="f" filled="f" stroked="f" strokeweight=".5pt">
              <v:textbox inset="20pt,0,,0">
                <w:txbxContent>
                  <w:p w14:paraId="2D297D95" w14:textId="78207E13" w:rsidR="005B4341" w:rsidRPr="0024229D" w:rsidRDefault="0024229D" w:rsidP="0024229D">
                    <w:pPr>
                      <w:jc w:val="left"/>
                      <w:rPr>
                        <w:rFonts w:ascii="Calibri" w:hAnsi="Calibri" w:cs="Calibri"/>
                        <w:vanish/>
                        <w:color w:val="00B294"/>
                        <w:sz w:val="24"/>
                      </w:rPr>
                    </w:pPr>
                    <w:r w:rsidRPr="0024229D">
                      <w:rPr>
                        <w:rFonts w:ascii="Calibri" w:hAnsi="Calibri" w:cs="Calibri"/>
                        <w:vanish/>
                        <w:color w:val="00B294"/>
                        <w:sz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3E7"/>
    <w:multiLevelType w:val="hybridMultilevel"/>
    <w:tmpl w:val="2E14FFF4"/>
    <w:lvl w:ilvl="0" w:tplc="4B849B44">
      <w:start w:val="1"/>
      <w:numFmt w:val="lowerLetter"/>
      <w:pStyle w:val="Aufzhlunga"/>
      <w:lvlText w:val="%1)"/>
      <w:lvlJc w:val="left"/>
      <w:pPr>
        <w:ind w:left="360" w:hanging="360"/>
      </w:pPr>
      <w:rPr>
        <w:rFonts w:ascii="Arial (W1)" w:hAnsi="Arial (W1)" w:hint="default"/>
        <w:sz w:val="20"/>
      </w:rPr>
    </w:lvl>
    <w:lvl w:ilvl="1" w:tplc="F9BA0224" w:tentative="1">
      <w:start w:val="1"/>
      <w:numFmt w:val="lowerLetter"/>
      <w:lvlText w:val="%2."/>
      <w:lvlJc w:val="left"/>
      <w:pPr>
        <w:ind w:left="1440" w:hanging="360"/>
      </w:pPr>
    </w:lvl>
    <w:lvl w:ilvl="2" w:tplc="A1AA7770" w:tentative="1">
      <w:start w:val="1"/>
      <w:numFmt w:val="lowerRoman"/>
      <w:lvlText w:val="%3."/>
      <w:lvlJc w:val="right"/>
      <w:pPr>
        <w:ind w:left="2160" w:hanging="180"/>
      </w:pPr>
    </w:lvl>
    <w:lvl w:ilvl="3" w:tplc="81FAC7DC" w:tentative="1">
      <w:start w:val="1"/>
      <w:numFmt w:val="decimal"/>
      <w:lvlText w:val="%4."/>
      <w:lvlJc w:val="left"/>
      <w:pPr>
        <w:ind w:left="2880" w:hanging="360"/>
      </w:pPr>
    </w:lvl>
    <w:lvl w:ilvl="4" w:tplc="D1123108" w:tentative="1">
      <w:start w:val="1"/>
      <w:numFmt w:val="lowerLetter"/>
      <w:lvlText w:val="%5."/>
      <w:lvlJc w:val="left"/>
      <w:pPr>
        <w:ind w:left="3600" w:hanging="360"/>
      </w:pPr>
    </w:lvl>
    <w:lvl w:ilvl="5" w:tplc="59A80DE0" w:tentative="1">
      <w:start w:val="1"/>
      <w:numFmt w:val="lowerRoman"/>
      <w:lvlText w:val="%6."/>
      <w:lvlJc w:val="right"/>
      <w:pPr>
        <w:ind w:left="4320" w:hanging="180"/>
      </w:pPr>
    </w:lvl>
    <w:lvl w:ilvl="6" w:tplc="ADEA9668" w:tentative="1">
      <w:start w:val="1"/>
      <w:numFmt w:val="decimal"/>
      <w:lvlText w:val="%7."/>
      <w:lvlJc w:val="left"/>
      <w:pPr>
        <w:ind w:left="5040" w:hanging="360"/>
      </w:pPr>
    </w:lvl>
    <w:lvl w:ilvl="7" w:tplc="91D41924" w:tentative="1">
      <w:start w:val="1"/>
      <w:numFmt w:val="lowerLetter"/>
      <w:lvlText w:val="%8."/>
      <w:lvlJc w:val="left"/>
      <w:pPr>
        <w:ind w:left="5760" w:hanging="360"/>
      </w:pPr>
    </w:lvl>
    <w:lvl w:ilvl="8" w:tplc="D6E0D394" w:tentative="1">
      <w:start w:val="1"/>
      <w:numFmt w:val="lowerRoman"/>
      <w:lvlText w:val="%9."/>
      <w:lvlJc w:val="right"/>
      <w:pPr>
        <w:ind w:left="6480" w:hanging="180"/>
      </w:pPr>
    </w:lvl>
  </w:abstractNum>
  <w:abstractNum w:abstractNumId="1" w15:restartNumberingAfterBreak="0">
    <w:nsid w:val="04945BD4"/>
    <w:multiLevelType w:val="hybridMultilevel"/>
    <w:tmpl w:val="61C2C6C8"/>
    <w:lvl w:ilvl="0" w:tplc="08070003">
      <w:start w:val="1"/>
      <w:numFmt w:val="bullet"/>
      <w:lvlText w:val="o"/>
      <w:lvlJc w:val="left"/>
      <w:pPr>
        <w:ind w:left="1211" w:hanging="360"/>
      </w:pPr>
      <w:rPr>
        <w:rFonts w:ascii="Courier New" w:hAnsi="Courier New" w:cs="Courier New"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 w15:restartNumberingAfterBreak="0">
    <w:nsid w:val="0CB81CC3"/>
    <w:multiLevelType w:val="multilevel"/>
    <w:tmpl w:val="2C4E31CE"/>
    <w:lvl w:ilvl="0">
      <w:start w:val="1"/>
      <w:numFmt w:val="decimal"/>
      <w:lvlText w:val="%1"/>
      <w:lvlJc w:val="right"/>
      <w:pPr>
        <w:tabs>
          <w:tab w:val="num" w:pos="-1553"/>
        </w:tabs>
        <w:ind w:left="-1553" w:hanging="284"/>
      </w:pPr>
      <w:rPr>
        <w:rFonts w:hint="default"/>
      </w:rPr>
    </w:lvl>
    <w:lvl w:ilvl="1">
      <w:start w:val="1"/>
      <w:numFmt w:val="decimal"/>
      <w:lvlText w:val="%1.%2"/>
      <w:lvlJc w:val="right"/>
      <w:pPr>
        <w:tabs>
          <w:tab w:val="num" w:pos="0"/>
        </w:tabs>
        <w:ind w:left="0" w:hanging="397"/>
      </w:pPr>
      <w:rPr>
        <w:rFonts w:hint="default"/>
      </w:rPr>
    </w:lvl>
    <w:lvl w:ilvl="2">
      <w:start w:val="1"/>
      <w:numFmt w:val="decimal"/>
      <w:lvlText w:val="%1.%2.%3"/>
      <w:lvlJc w:val="right"/>
      <w:pPr>
        <w:tabs>
          <w:tab w:val="num" w:pos="0"/>
        </w:tabs>
        <w:ind w:left="0" w:hanging="397"/>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abstractNum w:abstractNumId="3" w15:restartNumberingAfterBreak="0">
    <w:nsid w:val="145664CA"/>
    <w:multiLevelType w:val="hybridMultilevel"/>
    <w:tmpl w:val="0E5ADEAE"/>
    <w:lvl w:ilvl="0" w:tplc="40A8BE4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7967E08"/>
    <w:multiLevelType w:val="hybridMultilevel"/>
    <w:tmpl w:val="82F6A026"/>
    <w:lvl w:ilvl="0" w:tplc="40A8BE4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1C6659A"/>
    <w:multiLevelType w:val="multilevel"/>
    <w:tmpl w:val="15A6E9B6"/>
    <w:lvl w:ilvl="0">
      <w:start w:val="1"/>
      <w:numFmt w:val="decimal"/>
      <w:lvlText w:val="%1"/>
      <w:lvlJc w:val="right"/>
      <w:pPr>
        <w:tabs>
          <w:tab w:val="num" w:pos="-1553"/>
        </w:tabs>
        <w:ind w:left="-1553" w:hanging="284"/>
      </w:pPr>
      <w:rPr>
        <w:rFonts w:hint="default"/>
      </w:rPr>
    </w:lvl>
    <w:lvl w:ilvl="1">
      <w:start w:val="1"/>
      <w:numFmt w:val="decimal"/>
      <w:lvlText w:val="%1.%2"/>
      <w:lvlJc w:val="right"/>
      <w:pPr>
        <w:tabs>
          <w:tab w:val="num" w:pos="-1553"/>
        </w:tabs>
        <w:ind w:left="-1553" w:hanging="284"/>
      </w:pPr>
      <w:rPr>
        <w:rFonts w:hint="default"/>
      </w:rPr>
    </w:lvl>
    <w:lvl w:ilvl="2">
      <w:start w:val="1"/>
      <w:numFmt w:val="decimal"/>
      <w:lvlText w:val="%1.%2.%3"/>
      <w:lvlJc w:val="right"/>
      <w:pPr>
        <w:tabs>
          <w:tab w:val="num" w:pos="0"/>
        </w:tabs>
        <w:ind w:left="0" w:hanging="397"/>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abstractNum w:abstractNumId="6" w15:restartNumberingAfterBreak="0">
    <w:nsid w:val="23F92E53"/>
    <w:multiLevelType w:val="hybridMultilevel"/>
    <w:tmpl w:val="A70AAF96"/>
    <w:lvl w:ilvl="0" w:tplc="F74EFC9C">
      <w:start w:val="1"/>
      <w:numFmt w:val="bullet"/>
      <w:lvlText w:val=""/>
      <w:lvlJc w:val="left"/>
      <w:pPr>
        <w:ind w:left="1069" w:hanging="360"/>
      </w:pPr>
      <w:rPr>
        <w:rFonts w:ascii="Symbol" w:hAnsi="Symbol" w:hint="default"/>
      </w:rPr>
    </w:lvl>
    <w:lvl w:ilvl="1" w:tplc="AA14707A" w:tentative="1">
      <w:start w:val="1"/>
      <w:numFmt w:val="bullet"/>
      <w:lvlText w:val="o"/>
      <w:lvlJc w:val="left"/>
      <w:pPr>
        <w:ind w:left="1789" w:hanging="360"/>
      </w:pPr>
      <w:rPr>
        <w:rFonts w:ascii="Courier New" w:hAnsi="Courier New" w:cs="Courier New" w:hint="default"/>
      </w:rPr>
    </w:lvl>
    <w:lvl w:ilvl="2" w:tplc="719CDB28" w:tentative="1">
      <w:start w:val="1"/>
      <w:numFmt w:val="bullet"/>
      <w:lvlText w:val=""/>
      <w:lvlJc w:val="left"/>
      <w:pPr>
        <w:ind w:left="2509" w:hanging="360"/>
      </w:pPr>
      <w:rPr>
        <w:rFonts w:ascii="Wingdings" w:hAnsi="Wingdings" w:hint="default"/>
      </w:rPr>
    </w:lvl>
    <w:lvl w:ilvl="3" w:tplc="31829622" w:tentative="1">
      <w:start w:val="1"/>
      <w:numFmt w:val="bullet"/>
      <w:lvlText w:val=""/>
      <w:lvlJc w:val="left"/>
      <w:pPr>
        <w:ind w:left="3229" w:hanging="360"/>
      </w:pPr>
      <w:rPr>
        <w:rFonts w:ascii="Symbol" w:hAnsi="Symbol" w:hint="default"/>
      </w:rPr>
    </w:lvl>
    <w:lvl w:ilvl="4" w:tplc="1D5463DE" w:tentative="1">
      <w:start w:val="1"/>
      <w:numFmt w:val="bullet"/>
      <w:lvlText w:val="o"/>
      <w:lvlJc w:val="left"/>
      <w:pPr>
        <w:ind w:left="3949" w:hanging="360"/>
      </w:pPr>
      <w:rPr>
        <w:rFonts w:ascii="Courier New" w:hAnsi="Courier New" w:cs="Courier New" w:hint="default"/>
      </w:rPr>
    </w:lvl>
    <w:lvl w:ilvl="5" w:tplc="B7D861B2" w:tentative="1">
      <w:start w:val="1"/>
      <w:numFmt w:val="bullet"/>
      <w:lvlText w:val=""/>
      <w:lvlJc w:val="left"/>
      <w:pPr>
        <w:ind w:left="4669" w:hanging="360"/>
      </w:pPr>
      <w:rPr>
        <w:rFonts w:ascii="Wingdings" w:hAnsi="Wingdings" w:hint="default"/>
      </w:rPr>
    </w:lvl>
    <w:lvl w:ilvl="6" w:tplc="6D46A914" w:tentative="1">
      <w:start w:val="1"/>
      <w:numFmt w:val="bullet"/>
      <w:lvlText w:val=""/>
      <w:lvlJc w:val="left"/>
      <w:pPr>
        <w:ind w:left="5389" w:hanging="360"/>
      </w:pPr>
      <w:rPr>
        <w:rFonts w:ascii="Symbol" w:hAnsi="Symbol" w:hint="default"/>
      </w:rPr>
    </w:lvl>
    <w:lvl w:ilvl="7" w:tplc="11C4EB72" w:tentative="1">
      <w:start w:val="1"/>
      <w:numFmt w:val="bullet"/>
      <w:lvlText w:val="o"/>
      <w:lvlJc w:val="left"/>
      <w:pPr>
        <w:ind w:left="6109" w:hanging="360"/>
      </w:pPr>
      <w:rPr>
        <w:rFonts w:ascii="Courier New" w:hAnsi="Courier New" w:cs="Courier New" w:hint="default"/>
      </w:rPr>
    </w:lvl>
    <w:lvl w:ilvl="8" w:tplc="2B142B02" w:tentative="1">
      <w:start w:val="1"/>
      <w:numFmt w:val="bullet"/>
      <w:lvlText w:val=""/>
      <w:lvlJc w:val="left"/>
      <w:pPr>
        <w:ind w:left="6829" w:hanging="360"/>
      </w:pPr>
      <w:rPr>
        <w:rFonts w:ascii="Wingdings" w:hAnsi="Wingdings" w:hint="default"/>
      </w:rPr>
    </w:lvl>
  </w:abstractNum>
  <w:abstractNum w:abstractNumId="7" w15:restartNumberingAfterBreak="0">
    <w:nsid w:val="2B7D2601"/>
    <w:multiLevelType w:val="multilevel"/>
    <w:tmpl w:val="8FAE8E6C"/>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0"/>
        </w:tabs>
        <w:ind w:left="0" w:hanging="284"/>
      </w:pPr>
      <w:rPr>
        <w:rFonts w:hint="default"/>
      </w:rPr>
    </w:lvl>
    <w:lvl w:ilvl="2">
      <w:start w:val="1"/>
      <w:numFmt w:val="decimal"/>
      <w:lvlText w:val="%1.%2.%3"/>
      <w:lvlJc w:val="right"/>
      <w:pPr>
        <w:tabs>
          <w:tab w:val="num" w:pos="0"/>
        </w:tabs>
        <w:ind w:left="0" w:hanging="284"/>
      </w:pPr>
      <w:rPr>
        <w:rFonts w:hint="default"/>
      </w:rPr>
    </w:lvl>
    <w:lvl w:ilvl="3">
      <w:start w:val="1"/>
      <w:numFmt w:val="decimal"/>
      <w:lvlText w:val="%3.%4"/>
      <w:lvlJc w:val="left"/>
      <w:pPr>
        <w:tabs>
          <w:tab w:val="num" w:pos="1156"/>
        </w:tabs>
        <w:ind w:left="2007" w:hanging="851"/>
      </w:pPr>
      <w:rPr>
        <w:rFonts w:hint="default"/>
      </w:rPr>
    </w:lvl>
    <w:lvl w:ilvl="4">
      <w:start w:val="1"/>
      <w:numFmt w:val="decimal"/>
      <w:lvlText w:val="%3.%4.%5"/>
      <w:lvlJc w:val="left"/>
      <w:pPr>
        <w:tabs>
          <w:tab w:val="num" w:pos="-284"/>
        </w:tabs>
        <w:ind w:left="567" w:hanging="851"/>
      </w:pPr>
      <w:rPr>
        <w:rFonts w:hint="default"/>
      </w:rPr>
    </w:lvl>
    <w:lvl w:ilvl="5">
      <w:start w:val="1"/>
      <w:numFmt w:val="lowerLetter"/>
      <w:lvlText w:val="%6)"/>
      <w:lvlJc w:val="left"/>
      <w:pPr>
        <w:tabs>
          <w:tab w:val="num" w:pos="2596"/>
        </w:tabs>
        <w:ind w:left="3447" w:hanging="851"/>
      </w:pPr>
      <w:rPr>
        <w:rFonts w:hint="default"/>
      </w:rPr>
    </w:lvl>
    <w:lvl w:ilvl="6">
      <w:start w:val="1"/>
      <w:numFmt w:val="lowerRoman"/>
      <w:lvlText w:val="(%7)"/>
      <w:lvlJc w:val="left"/>
      <w:pPr>
        <w:tabs>
          <w:tab w:val="num" w:pos="3676"/>
        </w:tabs>
        <w:ind w:left="3316" w:firstLine="0"/>
      </w:pPr>
      <w:rPr>
        <w:rFonts w:hint="default"/>
      </w:rPr>
    </w:lvl>
    <w:lvl w:ilvl="7">
      <w:start w:val="1"/>
      <w:numFmt w:val="lowerLetter"/>
      <w:lvlText w:val="(%8)"/>
      <w:lvlJc w:val="left"/>
      <w:pPr>
        <w:tabs>
          <w:tab w:val="num" w:pos="4396"/>
        </w:tabs>
        <w:ind w:left="4036" w:firstLine="0"/>
      </w:pPr>
      <w:rPr>
        <w:rFonts w:hint="default"/>
      </w:rPr>
    </w:lvl>
    <w:lvl w:ilvl="8">
      <w:start w:val="1"/>
      <w:numFmt w:val="lowerRoman"/>
      <w:lvlText w:val="(%9)"/>
      <w:lvlJc w:val="left"/>
      <w:pPr>
        <w:tabs>
          <w:tab w:val="num" w:pos="5116"/>
        </w:tabs>
        <w:ind w:left="4756" w:firstLine="0"/>
      </w:pPr>
      <w:rPr>
        <w:rFonts w:hint="default"/>
      </w:rPr>
    </w:lvl>
  </w:abstractNum>
  <w:abstractNum w:abstractNumId="8" w15:restartNumberingAfterBreak="0">
    <w:nsid w:val="2CD46BC1"/>
    <w:multiLevelType w:val="multilevel"/>
    <w:tmpl w:val="8BFE2374"/>
    <w:lvl w:ilvl="0">
      <w:start w:val="1"/>
      <w:numFmt w:val="decimal"/>
      <w:lvlText w:val="%1"/>
      <w:lvlJc w:val="left"/>
      <w:pPr>
        <w:tabs>
          <w:tab w:val="num" w:pos="-397"/>
        </w:tabs>
        <w:ind w:left="0" w:hanging="397"/>
      </w:pPr>
      <w:rPr>
        <w:rFonts w:ascii="Arial" w:hAnsi="Arial" w:hint="default"/>
        <w:b w:val="0"/>
        <w:i w:val="0"/>
        <w:sz w:val="14"/>
        <w:szCs w:val="1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DEB4EA5"/>
    <w:multiLevelType w:val="multilevel"/>
    <w:tmpl w:val="8FAE8E6C"/>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0"/>
        </w:tabs>
        <w:ind w:left="0" w:hanging="284"/>
      </w:pPr>
      <w:rPr>
        <w:rFonts w:hint="default"/>
      </w:rPr>
    </w:lvl>
    <w:lvl w:ilvl="2">
      <w:start w:val="1"/>
      <w:numFmt w:val="decimal"/>
      <w:lvlText w:val="%1.%2.%3"/>
      <w:lvlJc w:val="right"/>
      <w:pPr>
        <w:tabs>
          <w:tab w:val="num" w:pos="0"/>
        </w:tabs>
        <w:ind w:left="0" w:hanging="284"/>
      </w:pPr>
      <w:rPr>
        <w:rFonts w:hint="default"/>
      </w:rPr>
    </w:lvl>
    <w:lvl w:ilvl="3">
      <w:start w:val="1"/>
      <w:numFmt w:val="decimal"/>
      <w:lvlText w:val="%3.%4"/>
      <w:lvlJc w:val="left"/>
      <w:pPr>
        <w:tabs>
          <w:tab w:val="num" w:pos="1156"/>
        </w:tabs>
        <w:ind w:left="2007" w:hanging="851"/>
      </w:pPr>
      <w:rPr>
        <w:rFonts w:hint="default"/>
      </w:rPr>
    </w:lvl>
    <w:lvl w:ilvl="4">
      <w:start w:val="1"/>
      <w:numFmt w:val="decimal"/>
      <w:lvlText w:val="%3.%4.%5"/>
      <w:lvlJc w:val="left"/>
      <w:pPr>
        <w:tabs>
          <w:tab w:val="num" w:pos="-284"/>
        </w:tabs>
        <w:ind w:left="567" w:hanging="851"/>
      </w:pPr>
      <w:rPr>
        <w:rFonts w:hint="default"/>
      </w:rPr>
    </w:lvl>
    <w:lvl w:ilvl="5">
      <w:start w:val="1"/>
      <w:numFmt w:val="lowerLetter"/>
      <w:lvlText w:val="%6)"/>
      <w:lvlJc w:val="left"/>
      <w:pPr>
        <w:tabs>
          <w:tab w:val="num" w:pos="2596"/>
        </w:tabs>
        <w:ind w:left="3447" w:hanging="851"/>
      </w:pPr>
      <w:rPr>
        <w:rFonts w:hint="default"/>
      </w:rPr>
    </w:lvl>
    <w:lvl w:ilvl="6">
      <w:start w:val="1"/>
      <w:numFmt w:val="lowerRoman"/>
      <w:lvlText w:val="(%7)"/>
      <w:lvlJc w:val="left"/>
      <w:pPr>
        <w:tabs>
          <w:tab w:val="num" w:pos="3676"/>
        </w:tabs>
        <w:ind w:left="3316" w:firstLine="0"/>
      </w:pPr>
      <w:rPr>
        <w:rFonts w:hint="default"/>
      </w:rPr>
    </w:lvl>
    <w:lvl w:ilvl="7">
      <w:start w:val="1"/>
      <w:numFmt w:val="lowerLetter"/>
      <w:lvlText w:val="(%8)"/>
      <w:lvlJc w:val="left"/>
      <w:pPr>
        <w:tabs>
          <w:tab w:val="num" w:pos="4396"/>
        </w:tabs>
        <w:ind w:left="4036" w:firstLine="0"/>
      </w:pPr>
      <w:rPr>
        <w:rFonts w:hint="default"/>
      </w:rPr>
    </w:lvl>
    <w:lvl w:ilvl="8">
      <w:start w:val="1"/>
      <w:numFmt w:val="lowerRoman"/>
      <w:lvlText w:val="(%9)"/>
      <w:lvlJc w:val="left"/>
      <w:pPr>
        <w:tabs>
          <w:tab w:val="num" w:pos="5116"/>
        </w:tabs>
        <w:ind w:left="4756" w:firstLine="0"/>
      </w:pPr>
      <w:rPr>
        <w:rFonts w:hint="default"/>
      </w:rPr>
    </w:lvl>
  </w:abstractNum>
  <w:abstractNum w:abstractNumId="10" w15:restartNumberingAfterBreak="0">
    <w:nsid w:val="33A7571E"/>
    <w:multiLevelType w:val="multilevel"/>
    <w:tmpl w:val="A8C89C5C"/>
    <w:lvl w:ilvl="0">
      <w:start w:val="1"/>
      <w:numFmt w:val="decimal"/>
      <w:pStyle w:val="Heading1"/>
      <w:lvlText w:val="%1"/>
      <w:lvlJc w:val="right"/>
      <w:pPr>
        <w:tabs>
          <w:tab w:val="num" w:pos="0"/>
        </w:tabs>
        <w:ind w:left="0" w:hanging="425"/>
      </w:pPr>
      <w:rPr>
        <w:rFonts w:hint="default"/>
      </w:rPr>
    </w:lvl>
    <w:lvl w:ilvl="1">
      <w:start w:val="1"/>
      <w:numFmt w:val="decimal"/>
      <w:pStyle w:val="Heading2"/>
      <w:lvlText w:val="%1.%2"/>
      <w:lvlJc w:val="right"/>
      <w:pPr>
        <w:tabs>
          <w:tab w:val="num" w:pos="0"/>
        </w:tabs>
        <w:ind w:left="0" w:hanging="425"/>
      </w:pPr>
      <w:rPr>
        <w:rFonts w:hint="default"/>
      </w:rPr>
    </w:lvl>
    <w:lvl w:ilvl="2">
      <w:start w:val="1"/>
      <w:numFmt w:val="decimal"/>
      <w:pStyle w:val="Heading3"/>
      <w:lvlText w:val="%1.%2.%3"/>
      <w:lvlJc w:val="right"/>
      <w:pPr>
        <w:tabs>
          <w:tab w:val="num" w:pos="0"/>
        </w:tabs>
        <w:ind w:left="0" w:hanging="425"/>
      </w:pPr>
      <w:rPr>
        <w:rFonts w:ascii="Arial" w:hAnsi="Arial" w:hint="default"/>
        <w:b/>
        <w:i w:val="0"/>
        <w:sz w:val="20"/>
      </w:rPr>
    </w:lvl>
    <w:lvl w:ilvl="3">
      <w:start w:val="1"/>
      <w:numFmt w:val="decimal"/>
      <w:lvlRestart w:val="0"/>
      <w:pStyle w:val="Heading4"/>
      <w:lvlText w:val="%1.%2.%3.%4"/>
      <w:lvlJc w:val="right"/>
      <w:pPr>
        <w:tabs>
          <w:tab w:val="num" w:pos="0"/>
        </w:tabs>
        <w:ind w:left="0" w:hanging="425"/>
      </w:pPr>
      <w:rPr>
        <w:rFonts w:ascii="Arial" w:hAnsi="Arial" w:hint="default"/>
        <w:b/>
        <w:i w:val="0"/>
        <w:sz w:val="20"/>
      </w:rPr>
    </w:lvl>
    <w:lvl w:ilvl="4">
      <w:start w:val="1"/>
      <w:numFmt w:val="decimal"/>
      <w:lvlText w:val="%3.%4.%5"/>
      <w:lvlJc w:val="left"/>
      <w:pPr>
        <w:tabs>
          <w:tab w:val="num" w:pos="851"/>
        </w:tabs>
        <w:ind w:left="851" w:hanging="851"/>
      </w:pPr>
      <w:rPr>
        <w:rFonts w:hint="default"/>
      </w:rPr>
    </w:lvl>
    <w:lvl w:ilvl="5">
      <w:start w:val="1"/>
      <w:numFmt w:val="lowerLetter"/>
      <w:pStyle w:val="Heading6"/>
      <w:lvlText w:val="%6)"/>
      <w:lvlJc w:val="left"/>
      <w:pPr>
        <w:tabs>
          <w:tab w:val="num" w:pos="851"/>
        </w:tabs>
        <w:ind w:left="851" w:hanging="851"/>
      </w:pPr>
      <w:rPr>
        <w:rFonts w:hint="default"/>
      </w:rPr>
    </w:lvl>
    <w:lvl w:ilvl="6">
      <w:start w:val="1"/>
      <w:numFmt w:val="lowerRoman"/>
      <w:pStyle w:val="Heading7"/>
      <w:lvlText w:val="(%7)"/>
      <w:lvlJc w:val="left"/>
      <w:pPr>
        <w:tabs>
          <w:tab w:val="num" w:pos="851"/>
        </w:tabs>
        <w:ind w:left="851" w:hanging="851"/>
      </w:pPr>
      <w:rPr>
        <w:rFonts w:hint="default"/>
      </w:rPr>
    </w:lvl>
    <w:lvl w:ilvl="7">
      <w:start w:val="1"/>
      <w:numFmt w:val="lowerLetter"/>
      <w:pStyle w:val="Heading8"/>
      <w:lvlText w:val="(%8)"/>
      <w:lvlJc w:val="left"/>
      <w:pPr>
        <w:tabs>
          <w:tab w:val="num" w:pos="851"/>
        </w:tabs>
        <w:ind w:left="851" w:hanging="851"/>
      </w:pPr>
      <w:rPr>
        <w:rFonts w:hint="default"/>
      </w:rPr>
    </w:lvl>
    <w:lvl w:ilvl="8">
      <w:start w:val="1"/>
      <w:numFmt w:val="lowerRoman"/>
      <w:pStyle w:val="Heading9"/>
      <w:lvlText w:val="(%9)"/>
      <w:lvlJc w:val="left"/>
      <w:pPr>
        <w:tabs>
          <w:tab w:val="num" w:pos="851"/>
        </w:tabs>
        <w:ind w:left="851" w:hanging="851"/>
      </w:pPr>
      <w:rPr>
        <w:rFonts w:hint="default"/>
      </w:rPr>
    </w:lvl>
  </w:abstractNum>
  <w:abstractNum w:abstractNumId="11" w15:restartNumberingAfterBreak="0">
    <w:nsid w:val="379B041F"/>
    <w:multiLevelType w:val="multilevel"/>
    <w:tmpl w:val="6CDC97BE"/>
    <w:lvl w:ilvl="0">
      <w:start w:val="1"/>
      <w:numFmt w:val="decimal"/>
      <w:lvlText w:val="%1"/>
      <w:lvlJc w:val="right"/>
      <w:pPr>
        <w:tabs>
          <w:tab w:val="num" w:pos="0"/>
        </w:tabs>
        <w:ind w:left="0" w:hanging="284"/>
      </w:pPr>
      <w:rPr>
        <w:rFonts w:hint="default"/>
      </w:rPr>
    </w:lvl>
    <w:lvl w:ilvl="1">
      <w:start w:val="1"/>
      <w:numFmt w:val="decimal"/>
      <w:lvlText w:val="%1.%2"/>
      <w:lvlJc w:val="right"/>
      <w:pPr>
        <w:tabs>
          <w:tab w:val="num" w:pos="284"/>
        </w:tabs>
        <w:ind w:left="284" w:hanging="284"/>
      </w:pPr>
      <w:rPr>
        <w:rFonts w:hint="default"/>
      </w:rPr>
    </w:lvl>
    <w:lvl w:ilvl="2">
      <w:start w:val="1"/>
      <w:numFmt w:val="decimal"/>
      <w:lvlText w:val="%1.%2.%3"/>
      <w:lvlJc w:val="right"/>
      <w:pPr>
        <w:tabs>
          <w:tab w:val="num" w:pos="0"/>
        </w:tabs>
        <w:ind w:left="0" w:hanging="284"/>
      </w:pPr>
      <w:rPr>
        <w:rFonts w:hint="default"/>
      </w:rPr>
    </w:lvl>
    <w:lvl w:ilvl="3">
      <w:start w:val="1"/>
      <w:numFmt w:val="decimal"/>
      <w:lvlText w:val="%3.%4"/>
      <w:lvlJc w:val="left"/>
      <w:pPr>
        <w:tabs>
          <w:tab w:val="num" w:pos="1156"/>
        </w:tabs>
        <w:ind w:left="2007" w:hanging="851"/>
      </w:pPr>
      <w:rPr>
        <w:rFonts w:hint="default"/>
      </w:rPr>
    </w:lvl>
    <w:lvl w:ilvl="4">
      <w:start w:val="1"/>
      <w:numFmt w:val="decimal"/>
      <w:lvlText w:val="%3.%4.%5"/>
      <w:lvlJc w:val="left"/>
      <w:pPr>
        <w:tabs>
          <w:tab w:val="num" w:pos="-284"/>
        </w:tabs>
        <w:ind w:left="567" w:hanging="851"/>
      </w:pPr>
      <w:rPr>
        <w:rFonts w:hint="default"/>
      </w:rPr>
    </w:lvl>
    <w:lvl w:ilvl="5">
      <w:start w:val="1"/>
      <w:numFmt w:val="lowerLetter"/>
      <w:lvlText w:val="%6)"/>
      <w:lvlJc w:val="left"/>
      <w:pPr>
        <w:tabs>
          <w:tab w:val="num" w:pos="2596"/>
        </w:tabs>
        <w:ind w:left="3447" w:hanging="851"/>
      </w:pPr>
      <w:rPr>
        <w:rFonts w:hint="default"/>
      </w:rPr>
    </w:lvl>
    <w:lvl w:ilvl="6">
      <w:start w:val="1"/>
      <w:numFmt w:val="lowerRoman"/>
      <w:lvlText w:val="(%7)"/>
      <w:lvlJc w:val="left"/>
      <w:pPr>
        <w:tabs>
          <w:tab w:val="num" w:pos="3676"/>
        </w:tabs>
        <w:ind w:left="3316" w:firstLine="0"/>
      </w:pPr>
      <w:rPr>
        <w:rFonts w:hint="default"/>
      </w:rPr>
    </w:lvl>
    <w:lvl w:ilvl="7">
      <w:start w:val="1"/>
      <w:numFmt w:val="lowerLetter"/>
      <w:lvlText w:val="(%8)"/>
      <w:lvlJc w:val="left"/>
      <w:pPr>
        <w:tabs>
          <w:tab w:val="num" w:pos="4396"/>
        </w:tabs>
        <w:ind w:left="4036" w:firstLine="0"/>
      </w:pPr>
      <w:rPr>
        <w:rFonts w:hint="default"/>
      </w:rPr>
    </w:lvl>
    <w:lvl w:ilvl="8">
      <w:start w:val="1"/>
      <w:numFmt w:val="lowerRoman"/>
      <w:lvlText w:val="(%9)"/>
      <w:lvlJc w:val="left"/>
      <w:pPr>
        <w:tabs>
          <w:tab w:val="num" w:pos="5116"/>
        </w:tabs>
        <w:ind w:left="4756" w:firstLine="0"/>
      </w:pPr>
      <w:rPr>
        <w:rFonts w:hint="default"/>
      </w:rPr>
    </w:lvl>
  </w:abstractNum>
  <w:abstractNum w:abstractNumId="12" w15:restartNumberingAfterBreak="0">
    <w:nsid w:val="38776454"/>
    <w:multiLevelType w:val="hybridMultilevel"/>
    <w:tmpl w:val="FC46A2AE"/>
    <w:lvl w:ilvl="0" w:tplc="40A8BE4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1E64C3"/>
    <w:multiLevelType w:val="hybridMultilevel"/>
    <w:tmpl w:val="C672C12C"/>
    <w:lvl w:ilvl="0" w:tplc="40A8BE4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96A7F0C"/>
    <w:multiLevelType w:val="hybridMultilevel"/>
    <w:tmpl w:val="673C0092"/>
    <w:lvl w:ilvl="0" w:tplc="EC1EDEBC">
      <w:start w:val="1"/>
      <w:numFmt w:val="bullet"/>
      <w:lvlText w:val=""/>
      <w:lvlJc w:val="left"/>
      <w:pPr>
        <w:ind w:left="720" w:hanging="360"/>
      </w:pPr>
      <w:rPr>
        <w:rFonts w:ascii="Symbol" w:hAnsi="Symbol" w:hint="default"/>
      </w:rPr>
    </w:lvl>
    <w:lvl w:ilvl="1" w:tplc="62E0A470" w:tentative="1">
      <w:start w:val="1"/>
      <w:numFmt w:val="bullet"/>
      <w:lvlText w:val="o"/>
      <w:lvlJc w:val="left"/>
      <w:pPr>
        <w:ind w:left="1440" w:hanging="360"/>
      </w:pPr>
      <w:rPr>
        <w:rFonts w:ascii="Courier New" w:hAnsi="Courier New" w:cs="Courier New" w:hint="default"/>
      </w:rPr>
    </w:lvl>
    <w:lvl w:ilvl="2" w:tplc="D4601A24" w:tentative="1">
      <w:start w:val="1"/>
      <w:numFmt w:val="bullet"/>
      <w:lvlText w:val=""/>
      <w:lvlJc w:val="left"/>
      <w:pPr>
        <w:ind w:left="2160" w:hanging="360"/>
      </w:pPr>
      <w:rPr>
        <w:rFonts w:ascii="Wingdings" w:hAnsi="Wingdings" w:hint="default"/>
      </w:rPr>
    </w:lvl>
    <w:lvl w:ilvl="3" w:tplc="423A2DC6" w:tentative="1">
      <w:start w:val="1"/>
      <w:numFmt w:val="bullet"/>
      <w:lvlText w:val=""/>
      <w:lvlJc w:val="left"/>
      <w:pPr>
        <w:ind w:left="2880" w:hanging="360"/>
      </w:pPr>
      <w:rPr>
        <w:rFonts w:ascii="Symbol" w:hAnsi="Symbol" w:hint="default"/>
      </w:rPr>
    </w:lvl>
    <w:lvl w:ilvl="4" w:tplc="750E3D64" w:tentative="1">
      <w:start w:val="1"/>
      <w:numFmt w:val="bullet"/>
      <w:lvlText w:val="o"/>
      <w:lvlJc w:val="left"/>
      <w:pPr>
        <w:ind w:left="3600" w:hanging="360"/>
      </w:pPr>
      <w:rPr>
        <w:rFonts w:ascii="Courier New" w:hAnsi="Courier New" w:cs="Courier New" w:hint="default"/>
      </w:rPr>
    </w:lvl>
    <w:lvl w:ilvl="5" w:tplc="73842D44" w:tentative="1">
      <w:start w:val="1"/>
      <w:numFmt w:val="bullet"/>
      <w:lvlText w:val=""/>
      <w:lvlJc w:val="left"/>
      <w:pPr>
        <w:ind w:left="4320" w:hanging="360"/>
      </w:pPr>
      <w:rPr>
        <w:rFonts w:ascii="Wingdings" w:hAnsi="Wingdings" w:hint="default"/>
      </w:rPr>
    </w:lvl>
    <w:lvl w:ilvl="6" w:tplc="04D855EA" w:tentative="1">
      <w:start w:val="1"/>
      <w:numFmt w:val="bullet"/>
      <w:lvlText w:val=""/>
      <w:lvlJc w:val="left"/>
      <w:pPr>
        <w:ind w:left="5040" w:hanging="360"/>
      </w:pPr>
      <w:rPr>
        <w:rFonts w:ascii="Symbol" w:hAnsi="Symbol" w:hint="default"/>
      </w:rPr>
    </w:lvl>
    <w:lvl w:ilvl="7" w:tplc="6B6A1D98" w:tentative="1">
      <w:start w:val="1"/>
      <w:numFmt w:val="bullet"/>
      <w:lvlText w:val="o"/>
      <w:lvlJc w:val="left"/>
      <w:pPr>
        <w:ind w:left="5760" w:hanging="360"/>
      </w:pPr>
      <w:rPr>
        <w:rFonts w:ascii="Courier New" w:hAnsi="Courier New" w:cs="Courier New" w:hint="default"/>
      </w:rPr>
    </w:lvl>
    <w:lvl w:ilvl="8" w:tplc="C1A8FBEE" w:tentative="1">
      <w:start w:val="1"/>
      <w:numFmt w:val="bullet"/>
      <w:lvlText w:val=""/>
      <w:lvlJc w:val="left"/>
      <w:pPr>
        <w:ind w:left="6480" w:hanging="360"/>
      </w:pPr>
      <w:rPr>
        <w:rFonts w:ascii="Wingdings" w:hAnsi="Wingdings" w:hint="default"/>
      </w:rPr>
    </w:lvl>
  </w:abstractNum>
  <w:abstractNum w:abstractNumId="15" w15:restartNumberingAfterBreak="0">
    <w:nsid w:val="5A8A36FF"/>
    <w:multiLevelType w:val="hybridMultilevel"/>
    <w:tmpl w:val="8E527386"/>
    <w:lvl w:ilvl="0" w:tplc="11E0FEBC">
      <w:start w:val="1"/>
      <w:numFmt w:val="decimal"/>
      <w:pStyle w:val="Aufzhlung1"/>
      <w:lvlText w:val="%1."/>
      <w:lvlJc w:val="left"/>
      <w:pPr>
        <w:ind w:left="360" w:hanging="360"/>
      </w:pPr>
      <w:rPr>
        <w:rFonts w:hint="default"/>
        <w:b w:val="0"/>
        <w:i w:val="0"/>
        <w:sz w:val="20"/>
      </w:rPr>
    </w:lvl>
    <w:lvl w:ilvl="1" w:tplc="FB5A5602" w:tentative="1">
      <w:start w:val="1"/>
      <w:numFmt w:val="lowerLetter"/>
      <w:lvlText w:val="%2."/>
      <w:lvlJc w:val="left"/>
      <w:pPr>
        <w:ind w:left="1440" w:hanging="360"/>
      </w:pPr>
    </w:lvl>
    <w:lvl w:ilvl="2" w:tplc="0E005B32" w:tentative="1">
      <w:start w:val="1"/>
      <w:numFmt w:val="lowerRoman"/>
      <w:lvlText w:val="%3."/>
      <w:lvlJc w:val="right"/>
      <w:pPr>
        <w:ind w:left="2160" w:hanging="180"/>
      </w:pPr>
    </w:lvl>
    <w:lvl w:ilvl="3" w:tplc="07AA40B4" w:tentative="1">
      <w:start w:val="1"/>
      <w:numFmt w:val="decimal"/>
      <w:lvlText w:val="%4."/>
      <w:lvlJc w:val="left"/>
      <w:pPr>
        <w:ind w:left="2880" w:hanging="360"/>
      </w:pPr>
    </w:lvl>
    <w:lvl w:ilvl="4" w:tplc="C720974A" w:tentative="1">
      <w:start w:val="1"/>
      <w:numFmt w:val="lowerLetter"/>
      <w:lvlText w:val="%5."/>
      <w:lvlJc w:val="left"/>
      <w:pPr>
        <w:ind w:left="3600" w:hanging="360"/>
      </w:pPr>
    </w:lvl>
    <w:lvl w:ilvl="5" w:tplc="708E8A34" w:tentative="1">
      <w:start w:val="1"/>
      <w:numFmt w:val="lowerRoman"/>
      <w:lvlText w:val="%6."/>
      <w:lvlJc w:val="right"/>
      <w:pPr>
        <w:ind w:left="4320" w:hanging="180"/>
      </w:pPr>
    </w:lvl>
    <w:lvl w:ilvl="6" w:tplc="7090A140" w:tentative="1">
      <w:start w:val="1"/>
      <w:numFmt w:val="decimal"/>
      <w:lvlText w:val="%7."/>
      <w:lvlJc w:val="left"/>
      <w:pPr>
        <w:ind w:left="5040" w:hanging="360"/>
      </w:pPr>
    </w:lvl>
    <w:lvl w:ilvl="7" w:tplc="B082EF58" w:tentative="1">
      <w:start w:val="1"/>
      <w:numFmt w:val="lowerLetter"/>
      <w:lvlText w:val="%8."/>
      <w:lvlJc w:val="left"/>
      <w:pPr>
        <w:ind w:left="5760" w:hanging="360"/>
      </w:pPr>
    </w:lvl>
    <w:lvl w:ilvl="8" w:tplc="AB9AE57C" w:tentative="1">
      <w:start w:val="1"/>
      <w:numFmt w:val="lowerRoman"/>
      <w:lvlText w:val="%9."/>
      <w:lvlJc w:val="right"/>
      <w:pPr>
        <w:ind w:left="6480" w:hanging="180"/>
      </w:pPr>
    </w:lvl>
  </w:abstractNum>
  <w:abstractNum w:abstractNumId="16" w15:restartNumberingAfterBreak="0">
    <w:nsid w:val="5BD26224"/>
    <w:multiLevelType w:val="hybridMultilevel"/>
    <w:tmpl w:val="A222986C"/>
    <w:lvl w:ilvl="0" w:tplc="20C0DA38">
      <w:start w:val="1"/>
      <w:numFmt w:val="bullet"/>
      <w:lvlText w:val=""/>
      <w:lvlJc w:val="left"/>
      <w:pPr>
        <w:ind w:left="720" w:hanging="360"/>
      </w:pPr>
      <w:rPr>
        <w:rFonts w:ascii="Symbol" w:hAnsi="Symbol" w:hint="default"/>
      </w:rPr>
    </w:lvl>
    <w:lvl w:ilvl="1" w:tplc="1396C8D4" w:tentative="1">
      <w:start w:val="1"/>
      <w:numFmt w:val="bullet"/>
      <w:lvlText w:val="o"/>
      <w:lvlJc w:val="left"/>
      <w:pPr>
        <w:ind w:left="1440" w:hanging="360"/>
      </w:pPr>
      <w:rPr>
        <w:rFonts w:ascii="Courier New" w:hAnsi="Courier New" w:cs="Courier New" w:hint="default"/>
      </w:rPr>
    </w:lvl>
    <w:lvl w:ilvl="2" w:tplc="13A63F4C" w:tentative="1">
      <w:start w:val="1"/>
      <w:numFmt w:val="bullet"/>
      <w:lvlText w:val=""/>
      <w:lvlJc w:val="left"/>
      <w:pPr>
        <w:ind w:left="2160" w:hanging="360"/>
      </w:pPr>
      <w:rPr>
        <w:rFonts w:ascii="Wingdings" w:hAnsi="Wingdings" w:hint="default"/>
      </w:rPr>
    </w:lvl>
    <w:lvl w:ilvl="3" w:tplc="A4864BEC" w:tentative="1">
      <w:start w:val="1"/>
      <w:numFmt w:val="bullet"/>
      <w:lvlText w:val=""/>
      <w:lvlJc w:val="left"/>
      <w:pPr>
        <w:ind w:left="2880" w:hanging="360"/>
      </w:pPr>
      <w:rPr>
        <w:rFonts w:ascii="Symbol" w:hAnsi="Symbol" w:hint="default"/>
      </w:rPr>
    </w:lvl>
    <w:lvl w:ilvl="4" w:tplc="14DA4998" w:tentative="1">
      <w:start w:val="1"/>
      <w:numFmt w:val="bullet"/>
      <w:lvlText w:val="o"/>
      <w:lvlJc w:val="left"/>
      <w:pPr>
        <w:ind w:left="3600" w:hanging="360"/>
      </w:pPr>
      <w:rPr>
        <w:rFonts w:ascii="Courier New" w:hAnsi="Courier New" w:cs="Courier New" w:hint="default"/>
      </w:rPr>
    </w:lvl>
    <w:lvl w:ilvl="5" w:tplc="E30AB022" w:tentative="1">
      <w:start w:val="1"/>
      <w:numFmt w:val="bullet"/>
      <w:lvlText w:val=""/>
      <w:lvlJc w:val="left"/>
      <w:pPr>
        <w:ind w:left="4320" w:hanging="360"/>
      </w:pPr>
      <w:rPr>
        <w:rFonts w:ascii="Wingdings" w:hAnsi="Wingdings" w:hint="default"/>
      </w:rPr>
    </w:lvl>
    <w:lvl w:ilvl="6" w:tplc="74EAAE10" w:tentative="1">
      <w:start w:val="1"/>
      <w:numFmt w:val="bullet"/>
      <w:lvlText w:val=""/>
      <w:lvlJc w:val="left"/>
      <w:pPr>
        <w:ind w:left="5040" w:hanging="360"/>
      </w:pPr>
      <w:rPr>
        <w:rFonts w:ascii="Symbol" w:hAnsi="Symbol" w:hint="default"/>
      </w:rPr>
    </w:lvl>
    <w:lvl w:ilvl="7" w:tplc="071AE0F6" w:tentative="1">
      <w:start w:val="1"/>
      <w:numFmt w:val="bullet"/>
      <w:lvlText w:val="o"/>
      <w:lvlJc w:val="left"/>
      <w:pPr>
        <w:ind w:left="5760" w:hanging="360"/>
      </w:pPr>
      <w:rPr>
        <w:rFonts w:ascii="Courier New" w:hAnsi="Courier New" w:cs="Courier New" w:hint="default"/>
      </w:rPr>
    </w:lvl>
    <w:lvl w:ilvl="8" w:tplc="BE14B1B2" w:tentative="1">
      <w:start w:val="1"/>
      <w:numFmt w:val="bullet"/>
      <w:lvlText w:val=""/>
      <w:lvlJc w:val="left"/>
      <w:pPr>
        <w:ind w:left="6480" w:hanging="360"/>
      </w:pPr>
      <w:rPr>
        <w:rFonts w:ascii="Wingdings" w:hAnsi="Wingdings" w:hint="default"/>
      </w:rPr>
    </w:lvl>
  </w:abstractNum>
  <w:abstractNum w:abstractNumId="17" w15:restartNumberingAfterBreak="0">
    <w:nsid w:val="607D7756"/>
    <w:multiLevelType w:val="hybridMultilevel"/>
    <w:tmpl w:val="E230F64C"/>
    <w:lvl w:ilvl="0" w:tplc="C65688DA">
      <w:start w:val="1"/>
      <w:numFmt w:val="bullet"/>
      <w:lvlText w:val="o"/>
      <w:lvlJc w:val="left"/>
      <w:pPr>
        <w:ind w:left="1069" w:hanging="360"/>
      </w:pPr>
      <w:rPr>
        <w:rFonts w:ascii="Courier New" w:hAnsi="Courier New" w:cs="Courier New" w:hint="default"/>
      </w:rPr>
    </w:lvl>
    <w:lvl w:ilvl="1" w:tplc="94447F58" w:tentative="1">
      <w:start w:val="1"/>
      <w:numFmt w:val="bullet"/>
      <w:lvlText w:val="o"/>
      <w:lvlJc w:val="left"/>
      <w:pPr>
        <w:ind w:left="1789" w:hanging="360"/>
      </w:pPr>
      <w:rPr>
        <w:rFonts w:ascii="Courier New" w:hAnsi="Courier New" w:cs="Courier New" w:hint="default"/>
      </w:rPr>
    </w:lvl>
    <w:lvl w:ilvl="2" w:tplc="BD9EE76E" w:tentative="1">
      <w:start w:val="1"/>
      <w:numFmt w:val="bullet"/>
      <w:lvlText w:val=""/>
      <w:lvlJc w:val="left"/>
      <w:pPr>
        <w:ind w:left="2509" w:hanging="360"/>
      </w:pPr>
      <w:rPr>
        <w:rFonts w:ascii="Wingdings" w:hAnsi="Wingdings" w:hint="default"/>
      </w:rPr>
    </w:lvl>
    <w:lvl w:ilvl="3" w:tplc="2EA61776" w:tentative="1">
      <w:start w:val="1"/>
      <w:numFmt w:val="bullet"/>
      <w:lvlText w:val=""/>
      <w:lvlJc w:val="left"/>
      <w:pPr>
        <w:ind w:left="3229" w:hanging="360"/>
      </w:pPr>
      <w:rPr>
        <w:rFonts w:ascii="Symbol" w:hAnsi="Symbol" w:hint="default"/>
      </w:rPr>
    </w:lvl>
    <w:lvl w:ilvl="4" w:tplc="49BC2168" w:tentative="1">
      <w:start w:val="1"/>
      <w:numFmt w:val="bullet"/>
      <w:lvlText w:val="o"/>
      <w:lvlJc w:val="left"/>
      <w:pPr>
        <w:ind w:left="3949" w:hanging="360"/>
      </w:pPr>
      <w:rPr>
        <w:rFonts w:ascii="Courier New" w:hAnsi="Courier New" w:cs="Courier New" w:hint="default"/>
      </w:rPr>
    </w:lvl>
    <w:lvl w:ilvl="5" w:tplc="EA8A39E4" w:tentative="1">
      <w:start w:val="1"/>
      <w:numFmt w:val="bullet"/>
      <w:lvlText w:val=""/>
      <w:lvlJc w:val="left"/>
      <w:pPr>
        <w:ind w:left="4669" w:hanging="360"/>
      </w:pPr>
      <w:rPr>
        <w:rFonts w:ascii="Wingdings" w:hAnsi="Wingdings" w:hint="default"/>
      </w:rPr>
    </w:lvl>
    <w:lvl w:ilvl="6" w:tplc="3DAE8656" w:tentative="1">
      <w:start w:val="1"/>
      <w:numFmt w:val="bullet"/>
      <w:lvlText w:val=""/>
      <w:lvlJc w:val="left"/>
      <w:pPr>
        <w:ind w:left="5389" w:hanging="360"/>
      </w:pPr>
      <w:rPr>
        <w:rFonts w:ascii="Symbol" w:hAnsi="Symbol" w:hint="default"/>
      </w:rPr>
    </w:lvl>
    <w:lvl w:ilvl="7" w:tplc="2AF0841C" w:tentative="1">
      <w:start w:val="1"/>
      <w:numFmt w:val="bullet"/>
      <w:lvlText w:val="o"/>
      <w:lvlJc w:val="left"/>
      <w:pPr>
        <w:ind w:left="6109" w:hanging="360"/>
      </w:pPr>
      <w:rPr>
        <w:rFonts w:ascii="Courier New" w:hAnsi="Courier New" w:cs="Courier New" w:hint="default"/>
      </w:rPr>
    </w:lvl>
    <w:lvl w:ilvl="8" w:tplc="A1CA2A14" w:tentative="1">
      <w:start w:val="1"/>
      <w:numFmt w:val="bullet"/>
      <w:lvlText w:val=""/>
      <w:lvlJc w:val="left"/>
      <w:pPr>
        <w:ind w:left="6829" w:hanging="360"/>
      </w:pPr>
      <w:rPr>
        <w:rFonts w:ascii="Wingdings" w:hAnsi="Wingdings" w:hint="default"/>
      </w:rPr>
    </w:lvl>
  </w:abstractNum>
  <w:abstractNum w:abstractNumId="18" w15:restartNumberingAfterBreak="0">
    <w:nsid w:val="667866B3"/>
    <w:multiLevelType w:val="hybridMultilevel"/>
    <w:tmpl w:val="883E248C"/>
    <w:lvl w:ilvl="0" w:tplc="19AA1756">
      <w:start w:val="1"/>
      <w:numFmt w:val="decimal"/>
      <w:pStyle w:val="Randziffer"/>
      <w:lvlText w:val="%1"/>
      <w:lvlJc w:val="left"/>
      <w:pPr>
        <w:tabs>
          <w:tab w:val="num" w:pos="0"/>
        </w:tabs>
        <w:ind w:left="0" w:hanging="397"/>
      </w:pPr>
      <w:rPr>
        <w:rFonts w:ascii="Arial" w:hAnsi="Arial" w:hint="default"/>
        <w:b w:val="0"/>
        <w:i w:val="0"/>
        <w:sz w:val="14"/>
        <w:szCs w:val="14"/>
      </w:rPr>
    </w:lvl>
    <w:lvl w:ilvl="1" w:tplc="9E48B00A" w:tentative="1">
      <w:start w:val="1"/>
      <w:numFmt w:val="lowerLetter"/>
      <w:lvlText w:val="%2."/>
      <w:lvlJc w:val="left"/>
      <w:pPr>
        <w:tabs>
          <w:tab w:val="num" w:pos="1440"/>
        </w:tabs>
        <w:ind w:left="1440" w:hanging="360"/>
      </w:pPr>
    </w:lvl>
    <w:lvl w:ilvl="2" w:tplc="1D6C3AB6" w:tentative="1">
      <w:start w:val="1"/>
      <w:numFmt w:val="lowerRoman"/>
      <w:lvlText w:val="%3."/>
      <w:lvlJc w:val="right"/>
      <w:pPr>
        <w:tabs>
          <w:tab w:val="num" w:pos="2160"/>
        </w:tabs>
        <w:ind w:left="2160" w:hanging="180"/>
      </w:pPr>
    </w:lvl>
    <w:lvl w:ilvl="3" w:tplc="E62A7D00" w:tentative="1">
      <w:start w:val="1"/>
      <w:numFmt w:val="decimal"/>
      <w:lvlText w:val="%4."/>
      <w:lvlJc w:val="left"/>
      <w:pPr>
        <w:tabs>
          <w:tab w:val="num" w:pos="2880"/>
        </w:tabs>
        <w:ind w:left="2880" w:hanging="360"/>
      </w:pPr>
    </w:lvl>
    <w:lvl w:ilvl="4" w:tplc="E19E09DA" w:tentative="1">
      <w:start w:val="1"/>
      <w:numFmt w:val="lowerLetter"/>
      <w:lvlText w:val="%5."/>
      <w:lvlJc w:val="left"/>
      <w:pPr>
        <w:tabs>
          <w:tab w:val="num" w:pos="3600"/>
        </w:tabs>
        <w:ind w:left="3600" w:hanging="360"/>
      </w:pPr>
    </w:lvl>
    <w:lvl w:ilvl="5" w:tplc="2F682A92" w:tentative="1">
      <w:start w:val="1"/>
      <w:numFmt w:val="lowerRoman"/>
      <w:lvlText w:val="%6."/>
      <w:lvlJc w:val="right"/>
      <w:pPr>
        <w:tabs>
          <w:tab w:val="num" w:pos="4320"/>
        </w:tabs>
        <w:ind w:left="4320" w:hanging="180"/>
      </w:pPr>
    </w:lvl>
    <w:lvl w:ilvl="6" w:tplc="9E28D39A" w:tentative="1">
      <w:start w:val="1"/>
      <w:numFmt w:val="decimal"/>
      <w:lvlText w:val="%7."/>
      <w:lvlJc w:val="left"/>
      <w:pPr>
        <w:tabs>
          <w:tab w:val="num" w:pos="5040"/>
        </w:tabs>
        <w:ind w:left="5040" w:hanging="360"/>
      </w:pPr>
    </w:lvl>
    <w:lvl w:ilvl="7" w:tplc="4866D27E" w:tentative="1">
      <w:start w:val="1"/>
      <w:numFmt w:val="lowerLetter"/>
      <w:lvlText w:val="%8."/>
      <w:lvlJc w:val="left"/>
      <w:pPr>
        <w:tabs>
          <w:tab w:val="num" w:pos="5760"/>
        </w:tabs>
        <w:ind w:left="5760" w:hanging="360"/>
      </w:pPr>
    </w:lvl>
    <w:lvl w:ilvl="8" w:tplc="C466FA26" w:tentative="1">
      <w:start w:val="1"/>
      <w:numFmt w:val="lowerRoman"/>
      <w:lvlText w:val="%9."/>
      <w:lvlJc w:val="right"/>
      <w:pPr>
        <w:tabs>
          <w:tab w:val="num" w:pos="6480"/>
        </w:tabs>
        <w:ind w:left="6480" w:hanging="180"/>
      </w:pPr>
    </w:lvl>
  </w:abstractNum>
  <w:abstractNum w:abstractNumId="19" w15:restartNumberingAfterBreak="0">
    <w:nsid w:val="68611B89"/>
    <w:multiLevelType w:val="hybridMultilevel"/>
    <w:tmpl w:val="269CB6B2"/>
    <w:lvl w:ilvl="0" w:tplc="DA58256A">
      <w:start w:val="1"/>
      <w:numFmt w:val="bullet"/>
      <w:lvlText w:val=""/>
      <w:lvlJc w:val="left"/>
      <w:pPr>
        <w:ind w:left="720" w:hanging="360"/>
      </w:pPr>
      <w:rPr>
        <w:rFonts w:ascii="Symbol" w:hAnsi="Symbol" w:hint="default"/>
      </w:rPr>
    </w:lvl>
    <w:lvl w:ilvl="1" w:tplc="9850D0D0" w:tentative="1">
      <w:start w:val="1"/>
      <w:numFmt w:val="bullet"/>
      <w:lvlText w:val="o"/>
      <w:lvlJc w:val="left"/>
      <w:pPr>
        <w:ind w:left="1440" w:hanging="360"/>
      </w:pPr>
      <w:rPr>
        <w:rFonts w:ascii="Courier New" w:hAnsi="Courier New" w:cs="Courier New" w:hint="default"/>
      </w:rPr>
    </w:lvl>
    <w:lvl w:ilvl="2" w:tplc="51CA0734" w:tentative="1">
      <w:start w:val="1"/>
      <w:numFmt w:val="bullet"/>
      <w:lvlText w:val=""/>
      <w:lvlJc w:val="left"/>
      <w:pPr>
        <w:ind w:left="2160" w:hanging="360"/>
      </w:pPr>
      <w:rPr>
        <w:rFonts w:ascii="Wingdings" w:hAnsi="Wingdings" w:hint="default"/>
      </w:rPr>
    </w:lvl>
    <w:lvl w:ilvl="3" w:tplc="A11E8A24" w:tentative="1">
      <w:start w:val="1"/>
      <w:numFmt w:val="bullet"/>
      <w:lvlText w:val=""/>
      <w:lvlJc w:val="left"/>
      <w:pPr>
        <w:ind w:left="2880" w:hanging="360"/>
      </w:pPr>
      <w:rPr>
        <w:rFonts w:ascii="Symbol" w:hAnsi="Symbol" w:hint="default"/>
      </w:rPr>
    </w:lvl>
    <w:lvl w:ilvl="4" w:tplc="200AA8F2" w:tentative="1">
      <w:start w:val="1"/>
      <w:numFmt w:val="bullet"/>
      <w:lvlText w:val="o"/>
      <w:lvlJc w:val="left"/>
      <w:pPr>
        <w:ind w:left="3600" w:hanging="360"/>
      </w:pPr>
      <w:rPr>
        <w:rFonts w:ascii="Courier New" w:hAnsi="Courier New" w:cs="Courier New" w:hint="default"/>
      </w:rPr>
    </w:lvl>
    <w:lvl w:ilvl="5" w:tplc="F4CA98AC" w:tentative="1">
      <w:start w:val="1"/>
      <w:numFmt w:val="bullet"/>
      <w:lvlText w:val=""/>
      <w:lvlJc w:val="left"/>
      <w:pPr>
        <w:ind w:left="4320" w:hanging="360"/>
      </w:pPr>
      <w:rPr>
        <w:rFonts w:ascii="Wingdings" w:hAnsi="Wingdings" w:hint="default"/>
      </w:rPr>
    </w:lvl>
    <w:lvl w:ilvl="6" w:tplc="AAAE66C0" w:tentative="1">
      <w:start w:val="1"/>
      <w:numFmt w:val="bullet"/>
      <w:lvlText w:val=""/>
      <w:lvlJc w:val="left"/>
      <w:pPr>
        <w:ind w:left="5040" w:hanging="360"/>
      </w:pPr>
      <w:rPr>
        <w:rFonts w:ascii="Symbol" w:hAnsi="Symbol" w:hint="default"/>
      </w:rPr>
    </w:lvl>
    <w:lvl w:ilvl="7" w:tplc="295C0956" w:tentative="1">
      <w:start w:val="1"/>
      <w:numFmt w:val="bullet"/>
      <w:lvlText w:val="o"/>
      <w:lvlJc w:val="left"/>
      <w:pPr>
        <w:ind w:left="5760" w:hanging="360"/>
      </w:pPr>
      <w:rPr>
        <w:rFonts w:ascii="Courier New" w:hAnsi="Courier New" w:cs="Courier New" w:hint="default"/>
      </w:rPr>
    </w:lvl>
    <w:lvl w:ilvl="8" w:tplc="8C08971A" w:tentative="1">
      <w:start w:val="1"/>
      <w:numFmt w:val="bullet"/>
      <w:lvlText w:val=""/>
      <w:lvlJc w:val="left"/>
      <w:pPr>
        <w:ind w:left="6480" w:hanging="360"/>
      </w:pPr>
      <w:rPr>
        <w:rFonts w:ascii="Wingdings" w:hAnsi="Wingdings" w:hint="default"/>
      </w:rPr>
    </w:lvl>
  </w:abstractNum>
  <w:abstractNum w:abstractNumId="20" w15:restartNumberingAfterBreak="0">
    <w:nsid w:val="6D290C75"/>
    <w:multiLevelType w:val="multilevel"/>
    <w:tmpl w:val="AC48F8AA"/>
    <w:lvl w:ilvl="0">
      <w:start w:val="1"/>
      <w:numFmt w:val="decimal"/>
      <w:lvlText w:val="%1"/>
      <w:lvlJc w:val="right"/>
      <w:pPr>
        <w:tabs>
          <w:tab w:val="num" w:pos="-1553"/>
        </w:tabs>
        <w:ind w:left="-1553" w:hanging="284"/>
      </w:pPr>
      <w:rPr>
        <w:rFonts w:hint="default"/>
      </w:rPr>
    </w:lvl>
    <w:lvl w:ilvl="1">
      <w:start w:val="1"/>
      <w:numFmt w:val="decimal"/>
      <w:lvlText w:val="%1.%2"/>
      <w:lvlJc w:val="right"/>
      <w:pPr>
        <w:tabs>
          <w:tab w:val="num" w:pos="-1553"/>
        </w:tabs>
        <w:ind w:left="-1553" w:hanging="284"/>
      </w:pPr>
      <w:rPr>
        <w:rFonts w:hint="default"/>
      </w:rPr>
    </w:lvl>
    <w:lvl w:ilvl="2">
      <w:start w:val="1"/>
      <w:numFmt w:val="decimal"/>
      <w:lvlText w:val="%1.%2.%3"/>
      <w:lvlJc w:val="right"/>
      <w:pPr>
        <w:tabs>
          <w:tab w:val="num" w:pos="-1553"/>
        </w:tabs>
        <w:ind w:left="-1553" w:hanging="284"/>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abstractNum w:abstractNumId="21" w15:restartNumberingAfterBreak="0">
    <w:nsid w:val="6D3611CB"/>
    <w:multiLevelType w:val="hybridMultilevel"/>
    <w:tmpl w:val="54662A1C"/>
    <w:lvl w:ilvl="0" w:tplc="C9847B56">
      <w:start w:val="1"/>
      <w:numFmt w:val="decimal"/>
      <w:lvlText w:val="%1"/>
      <w:lvlJc w:val="left"/>
      <w:pPr>
        <w:tabs>
          <w:tab w:val="num" w:pos="0"/>
        </w:tabs>
        <w:ind w:left="397" w:hanging="397"/>
      </w:pPr>
      <w:rPr>
        <w:rFonts w:ascii="Arial" w:hAnsi="Arial" w:hint="default"/>
        <w:b w:val="0"/>
        <w:i w:val="0"/>
        <w:sz w:val="14"/>
        <w:szCs w:val="14"/>
      </w:rPr>
    </w:lvl>
    <w:lvl w:ilvl="1" w:tplc="19D44830" w:tentative="1">
      <w:start w:val="1"/>
      <w:numFmt w:val="lowerLetter"/>
      <w:lvlText w:val="%2."/>
      <w:lvlJc w:val="left"/>
      <w:pPr>
        <w:tabs>
          <w:tab w:val="num" w:pos="1440"/>
        </w:tabs>
        <w:ind w:left="1440" w:hanging="360"/>
      </w:pPr>
    </w:lvl>
    <w:lvl w:ilvl="2" w:tplc="C6CC04F4" w:tentative="1">
      <w:start w:val="1"/>
      <w:numFmt w:val="lowerRoman"/>
      <w:lvlText w:val="%3."/>
      <w:lvlJc w:val="right"/>
      <w:pPr>
        <w:tabs>
          <w:tab w:val="num" w:pos="2160"/>
        </w:tabs>
        <w:ind w:left="2160" w:hanging="180"/>
      </w:pPr>
    </w:lvl>
    <w:lvl w:ilvl="3" w:tplc="44749614" w:tentative="1">
      <w:start w:val="1"/>
      <w:numFmt w:val="decimal"/>
      <w:lvlText w:val="%4."/>
      <w:lvlJc w:val="left"/>
      <w:pPr>
        <w:tabs>
          <w:tab w:val="num" w:pos="2880"/>
        </w:tabs>
        <w:ind w:left="2880" w:hanging="360"/>
      </w:pPr>
    </w:lvl>
    <w:lvl w:ilvl="4" w:tplc="297CC64E" w:tentative="1">
      <w:start w:val="1"/>
      <w:numFmt w:val="lowerLetter"/>
      <w:lvlText w:val="%5."/>
      <w:lvlJc w:val="left"/>
      <w:pPr>
        <w:tabs>
          <w:tab w:val="num" w:pos="3600"/>
        </w:tabs>
        <w:ind w:left="3600" w:hanging="360"/>
      </w:pPr>
    </w:lvl>
    <w:lvl w:ilvl="5" w:tplc="2DE660FE" w:tentative="1">
      <w:start w:val="1"/>
      <w:numFmt w:val="lowerRoman"/>
      <w:lvlText w:val="%6."/>
      <w:lvlJc w:val="right"/>
      <w:pPr>
        <w:tabs>
          <w:tab w:val="num" w:pos="4320"/>
        </w:tabs>
        <w:ind w:left="4320" w:hanging="180"/>
      </w:pPr>
    </w:lvl>
    <w:lvl w:ilvl="6" w:tplc="8CA8827E" w:tentative="1">
      <w:start w:val="1"/>
      <w:numFmt w:val="decimal"/>
      <w:lvlText w:val="%7."/>
      <w:lvlJc w:val="left"/>
      <w:pPr>
        <w:tabs>
          <w:tab w:val="num" w:pos="5040"/>
        </w:tabs>
        <w:ind w:left="5040" w:hanging="360"/>
      </w:pPr>
    </w:lvl>
    <w:lvl w:ilvl="7" w:tplc="B1243026" w:tentative="1">
      <w:start w:val="1"/>
      <w:numFmt w:val="lowerLetter"/>
      <w:lvlText w:val="%8."/>
      <w:lvlJc w:val="left"/>
      <w:pPr>
        <w:tabs>
          <w:tab w:val="num" w:pos="5760"/>
        </w:tabs>
        <w:ind w:left="5760" w:hanging="360"/>
      </w:pPr>
    </w:lvl>
    <w:lvl w:ilvl="8" w:tplc="97BA41DC" w:tentative="1">
      <w:start w:val="1"/>
      <w:numFmt w:val="lowerRoman"/>
      <w:lvlText w:val="%9."/>
      <w:lvlJc w:val="right"/>
      <w:pPr>
        <w:tabs>
          <w:tab w:val="num" w:pos="6480"/>
        </w:tabs>
        <w:ind w:left="6480" w:hanging="180"/>
      </w:pPr>
    </w:lvl>
  </w:abstractNum>
  <w:abstractNum w:abstractNumId="22" w15:restartNumberingAfterBreak="0">
    <w:nsid w:val="75ED6120"/>
    <w:multiLevelType w:val="multilevel"/>
    <w:tmpl w:val="2148312E"/>
    <w:lvl w:ilvl="0">
      <w:start w:val="1"/>
      <w:numFmt w:val="decimal"/>
      <w:lvlText w:val="%1"/>
      <w:lvlJc w:val="right"/>
      <w:pPr>
        <w:tabs>
          <w:tab w:val="num" w:pos="0"/>
        </w:tabs>
        <w:ind w:left="0" w:hanging="397"/>
      </w:pPr>
      <w:rPr>
        <w:rFonts w:hint="default"/>
      </w:rPr>
    </w:lvl>
    <w:lvl w:ilvl="1">
      <w:start w:val="1"/>
      <w:numFmt w:val="decimal"/>
      <w:lvlText w:val="%1.%2"/>
      <w:lvlJc w:val="right"/>
      <w:pPr>
        <w:tabs>
          <w:tab w:val="num" w:pos="0"/>
        </w:tabs>
        <w:ind w:left="0" w:hanging="397"/>
      </w:pPr>
      <w:rPr>
        <w:rFonts w:hint="default"/>
      </w:rPr>
    </w:lvl>
    <w:lvl w:ilvl="2">
      <w:start w:val="1"/>
      <w:numFmt w:val="decimal"/>
      <w:lvlText w:val="%1.%2.%3"/>
      <w:lvlJc w:val="right"/>
      <w:pPr>
        <w:tabs>
          <w:tab w:val="num" w:pos="0"/>
        </w:tabs>
        <w:ind w:left="0" w:hanging="397"/>
      </w:pPr>
      <w:rPr>
        <w:rFonts w:hint="default"/>
      </w:rPr>
    </w:lvl>
    <w:lvl w:ilvl="3">
      <w:start w:val="1"/>
      <w:numFmt w:val="decimal"/>
      <w:lvlText w:val="%1.%2.%3.%4"/>
      <w:lvlJc w:val="right"/>
      <w:pPr>
        <w:tabs>
          <w:tab w:val="num" w:pos="0"/>
        </w:tabs>
        <w:ind w:left="0" w:hanging="397"/>
      </w:pPr>
      <w:rPr>
        <w:rFonts w:hint="default"/>
      </w:rPr>
    </w:lvl>
    <w:lvl w:ilvl="4">
      <w:start w:val="1"/>
      <w:numFmt w:val="decimal"/>
      <w:lvlText w:val="%3.%4.%5"/>
      <w:lvlJc w:val="left"/>
      <w:pPr>
        <w:tabs>
          <w:tab w:val="num" w:pos="-1837"/>
        </w:tabs>
        <w:ind w:left="-986" w:hanging="851"/>
      </w:pPr>
      <w:rPr>
        <w:rFonts w:hint="default"/>
      </w:rPr>
    </w:lvl>
    <w:lvl w:ilvl="5">
      <w:start w:val="1"/>
      <w:numFmt w:val="lowerLetter"/>
      <w:lvlText w:val="%6)"/>
      <w:lvlJc w:val="left"/>
      <w:pPr>
        <w:tabs>
          <w:tab w:val="num" w:pos="1043"/>
        </w:tabs>
        <w:ind w:left="1894" w:hanging="851"/>
      </w:pPr>
      <w:rPr>
        <w:rFonts w:hint="default"/>
      </w:rPr>
    </w:lvl>
    <w:lvl w:ilvl="6">
      <w:start w:val="1"/>
      <w:numFmt w:val="lowerRoman"/>
      <w:lvlText w:val="(%7)"/>
      <w:lvlJc w:val="left"/>
      <w:pPr>
        <w:tabs>
          <w:tab w:val="num" w:pos="2123"/>
        </w:tabs>
        <w:ind w:left="1763" w:firstLine="0"/>
      </w:pPr>
      <w:rPr>
        <w:rFonts w:hint="default"/>
      </w:rPr>
    </w:lvl>
    <w:lvl w:ilvl="7">
      <w:start w:val="1"/>
      <w:numFmt w:val="lowerLetter"/>
      <w:lvlText w:val="(%8)"/>
      <w:lvlJc w:val="left"/>
      <w:pPr>
        <w:tabs>
          <w:tab w:val="num" w:pos="2843"/>
        </w:tabs>
        <w:ind w:left="2483" w:firstLine="0"/>
      </w:pPr>
      <w:rPr>
        <w:rFonts w:hint="default"/>
      </w:rPr>
    </w:lvl>
    <w:lvl w:ilvl="8">
      <w:start w:val="1"/>
      <w:numFmt w:val="lowerRoman"/>
      <w:lvlText w:val="(%9)"/>
      <w:lvlJc w:val="left"/>
      <w:pPr>
        <w:tabs>
          <w:tab w:val="num" w:pos="3563"/>
        </w:tabs>
        <w:ind w:left="3203" w:firstLine="0"/>
      </w:pPr>
      <w:rPr>
        <w:rFonts w:hint="default"/>
      </w:rPr>
    </w:lvl>
  </w:abstractNum>
  <w:num w:numId="1">
    <w:abstractNumId w:val="10"/>
  </w:num>
  <w:num w:numId="2">
    <w:abstractNumId w:val="11"/>
  </w:num>
  <w:num w:numId="3">
    <w:abstractNumId w:val="7"/>
  </w:num>
  <w:num w:numId="4">
    <w:abstractNumId w:val="9"/>
  </w:num>
  <w:num w:numId="5">
    <w:abstractNumId w:val="20"/>
  </w:num>
  <w:num w:numId="6">
    <w:abstractNumId w:val="5"/>
  </w:num>
  <w:num w:numId="7">
    <w:abstractNumId w:val="2"/>
  </w:num>
  <w:num w:numId="8">
    <w:abstractNumId w:val="21"/>
  </w:num>
  <w:num w:numId="9">
    <w:abstractNumId w:val="8"/>
  </w:num>
  <w:num w:numId="10">
    <w:abstractNumId w:val="22"/>
  </w:num>
  <w:num w:numId="11">
    <w:abstractNumId w:val="0"/>
  </w:num>
  <w:num w:numId="12">
    <w:abstractNumId w:val="15"/>
  </w:num>
  <w:num w:numId="13">
    <w:abstractNumId w:val="18"/>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9"/>
  </w:num>
  <w:num w:numId="21">
    <w:abstractNumId w:val="16"/>
  </w:num>
  <w:num w:numId="22">
    <w:abstractNumId w:val="6"/>
  </w:num>
  <w:num w:numId="23">
    <w:abstractNumId w:val="17"/>
  </w:num>
  <w:num w:numId="24">
    <w:abstractNumId w:val="14"/>
  </w:num>
  <w:num w:numId="25">
    <w:abstractNumId w:val="3"/>
  </w:num>
  <w:num w:numId="26">
    <w:abstractNumId w:val="13"/>
  </w:num>
  <w:num w:numId="27">
    <w:abstractNumId w:val="4"/>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01"/>
    <w:rsid w:val="000045BB"/>
    <w:rsid w:val="0000752E"/>
    <w:rsid w:val="000173D4"/>
    <w:rsid w:val="0003429F"/>
    <w:rsid w:val="00034607"/>
    <w:rsid w:val="0004406F"/>
    <w:rsid w:val="00052360"/>
    <w:rsid w:val="00057477"/>
    <w:rsid w:val="00057A7C"/>
    <w:rsid w:val="00061BB1"/>
    <w:rsid w:val="00066146"/>
    <w:rsid w:val="000755EE"/>
    <w:rsid w:val="00090610"/>
    <w:rsid w:val="00091B2C"/>
    <w:rsid w:val="00092909"/>
    <w:rsid w:val="00092CA5"/>
    <w:rsid w:val="000A501C"/>
    <w:rsid w:val="000A517C"/>
    <w:rsid w:val="000B4332"/>
    <w:rsid w:val="000C716D"/>
    <w:rsid w:val="000D6D5D"/>
    <w:rsid w:val="000F186E"/>
    <w:rsid w:val="000F2D38"/>
    <w:rsid w:val="000F4C02"/>
    <w:rsid w:val="000F6DD9"/>
    <w:rsid w:val="0011296A"/>
    <w:rsid w:val="0011326C"/>
    <w:rsid w:val="001137F6"/>
    <w:rsid w:val="00114DB2"/>
    <w:rsid w:val="00124D09"/>
    <w:rsid w:val="00125C5F"/>
    <w:rsid w:val="00134349"/>
    <w:rsid w:val="001423AC"/>
    <w:rsid w:val="00143063"/>
    <w:rsid w:val="00145B23"/>
    <w:rsid w:val="00155952"/>
    <w:rsid w:val="00162F00"/>
    <w:rsid w:val="0018330A"/>
    <w:rsid w:val="001933D8"/>
    <w:rsid w:val="001A2D00"/>
    <w:rsid w:val="001A412E"/>
    <w:rsid w:val="001A5D42"/>
    <w:rsid w:val="001C11C2"/>
    <w:rsid w:val="001C2B04"/>
    <w:rsid w:val="001D142A"/>
    <w:rsid w:val="001D5777"/>
    <w:rsid w:val="001E2FAA"/>
    <w:rsid w:val="001F231B"/>
    <w:rsid w:val="001F687A"/>
    <w:rsid w:val="00202724"/>
    <w:rsid w:val="0020487E"/>
    <w:rsid w:val="00210F78"/>
    <w:rsid w:val="002140A4"/>
    <w:rsid w:val="002146FC"/>
    <w:rsid w:val="00215941"/>
    <w:rsid w:val="002267BF"/>
    <w:rsid w:val="0024229D"/>
    <w:rsid w:val="00247B8C"/>
    <w:rsid w:val="00263553"/>
    <w:rsid w:val="002703BD"/>
    <w:rsid w:val="00280538"/>
    <w:rsid w:val="00287D78"/>
    <w:rsid w:val="00294EA5"/>
    <w:rsid w:val="002A5F6D"/>
    <w:rsid w:val="002B187C"/>
    <w:rsid w:val="002B5B7F"/>
    <w:rsid w:val="002C45C7"/>
    <w:rsid w:val="002D240D"/>
    <w:rsid w:val="002D3C96"/>
    <w:rsid w:val="002D4C06"/>
    <w:rsid w:val="002E6CF4"/>
    <w:rsid w:val="002E7841"/>
    <w:rsid w:val="002E7865"/>
    <w:rsid w:val="00300BE5"/>
    <w:rsid w:val="00313E39"/>
    <w:rsid w:val="003143A5"/>
    <w:rsid w:val="00320E84"/>
    <w:rsid w:val="00343EDE"/>
    <w:rsid w:val="00350682"/>
    <w:rsid w:val="00356010"/>
    <w:rsid w:val="00356ED2"/>
    <w:rsid w:val="003616B5"/>
    <w:rsid w:val="0036573B"/>
    <w:rsid w:val="00374727"/>
    <w:rsid w:val="003773E4"/>
    <w:rsid w:val="00381982"/>
    <w:rsid w:val="00384E34"/>
    <w:rsid w:val="00387D42"/>
    <w:rsid w:val="003A08A6"/>
    <w:rsid w:val="003B397B"/>
    <w:rsid w:val="003B61E6"/>
    <w:rsid w:val="003C249A"/>
    <w:rsid w:val="003D0689"/>
    <w:rsid w:val="003D6F96"/>
    <w:rsid w:val="003E1D10"/>
    <w:rsid w:val="00400AB2"/>
    <w:rsid w:val="0040102A"/>
    <w:rsid w:val="00416CCF"/>
    <w:rsid w:val="00430179"/>
    <w:rsid w:val="00435340"/>
    <w:rsid w:val="00457698"/>
    <w:rsid w:val="00465F4C"/>
    <w:rsid w:val="0047355F"/>
    <w:rsid w:val="00480CFA"/>
    <w:rsid w:val="0049727B"/>
    <w:rsid w:val="0049768E"/>
    <w:rsid w:val="004A373A"/>
    <w:rsid w:val="004A476D"/>
    <w:rsid w:val="004A5119"/>
    <w:rsid w:val="004B3E8A"/>
    <w:rsid w:val="004B4296"/>
    <w:rsid w:val="004B669F"/>
    <w:rsid w:val="004D002F"/>
    <w:rsid w:val="004D33D2"/>
    <w:rsid w:val="004D486A"/>
    <w:rsid w:val="004E23A6"/>
    <w:rsid w:val="004E5103"/>
    <w:rsid w:val="004F7546"/>
    <w:rsid w:val="005158BC"/>
    <w:rsid w:val="00517310"/>
    <w:rsid w:val="005177CE"/>
    <w:rsid w:val="00520818"/>
    <w:rsid w:val="00522922"/>
    <w:rsid w:val="00526BF2"/>
    <w:rsid w:val="00534616"/>
    <w:rsid w:val="005366AE"/>
    <w:rsid w:val="00553B35"/>
    <w:rsid w:val="00556EA9"/>
    <w:rsid w:val="005612C0"/>
    <w:rsid w:val="005733DE"/>
    <w:rsid w:val="0059791A"/>
    <w:rsid w:val="005B4341"/>
    <w:rsid w:val="005B4345"/>
    <w:rsid w:val="005D3705"/>
    <w:rsid w:val="005D3C8A"/>
    <w:rsid w:val="005E6929"/>
    <w:rsid w:val="00604BF3"/>
    <w:rsid w:val="00630C28"/>
    <w:rsid w:val="00632B66"/>
    <w:rsid w:val="00633674"/>
    <w:rsid w:val="006337B0"/>
    <w:rsid w:val="0063390D"/>
    <w:rsid w:val="00640B58"/>
    <w:rsid w:val="006578C9"/>
    <w:rsid w:val="00661F37"/>
    <w:rsid w:val="006651DF"/>
    <w:rsid w:val="006659BF"/>
    <w:rsid w:val="0067500B"/>
    <w:rsid w:val="00675CAE"/>
    <w:rsid w:val="00677AB5"/>
    <w:rsid w:val="006A381F"/>
    <w:rsid w:val="006A62CF"/>
    <w:rsid w:val="006B5564"/>
    <w:rsid w:val="006B58BD"/>
    <w:rsid w:val="006C0969"/>
    <w:rsid w:val="006C33E1"/>
    <w:rsid w:val="006D6094"/>
    <w:rsid w:val="006E64A3"/>
    <w:rsid w:val="006F071B"/>
    <w:rsid w:val="006F5FCF"/>
    <w:rsid w:val="006F7D7A"/>
    <w:rsid w:val="00707D3F"/>
    <w:rsid w:val="00714CE4"/>
    <w:rsid w:val="00720A29"/>
    <w:rsid w:val="00723577"/>
    <w:rsid w:val="00730685"/>
    <w:rsid w:val="007361E3"/>
    <w:rsid w:val="00774412"/>
    <w:rsid w:val="007A1BAC"/>
    <w:rsid w:val="007B1108"/>
    <w:rsid w:val="007C2C5F"/>
    <w:rsid w:val="007D4F62"/>
    <w:rsid w:val="007D635A"/>
    <w:rsid w:val="007F1FB0"/>
    <w:rsid w:val="007F6C20"/>
    <w:rsid w:val="00803B99"/>
    <w:rsid w:val="00820101"/>
    <w:rsid w:val="0082138A"/>
    <w:rsid w:val="008330AF"/>
    <w:rsid w:val="00851B79"/>
    <w:rsid w:val="00865B01"/>
    <w:rsid w:val="0087061F"/>
    <w:rsid w:val="00877022"/>
    <w:rsid w:val="00882646"/>
    <w:rsid w:val="00886B61"/>
    <w:rsid w:val="00890E2C"/>
    <w:rsid w:val="0089318A"/>
    <w:rsid w:val="008A07F8"/>
    <w:rsid w:val="008C645F"/>
    <w:rsid w:val="008C6B04"/>
    <w:rsid w:val="008D55C9"/>
    <w:rsid w:val="008E050E"/>
    <w:rsid w:val="008E7586"/>
    <w:rsid w:val="008F67B3"/>
    <w:rsid w:val="00900091"/>
    <w:rsid w:val="00902E32"/>
    <w:rsid w:val="0090650E"/>
    <w:rsid w:val="009132FE"/>
    <w:rsid w:val="00915403"/>
    <w:rsid w:val="009318B5"/>
    <w:rsid w:val="009321A3"/>
    <w:rsid w:val="00937712"/>
    <w:rsid w:val="00946CA5"/>
    <w:rsid w:val="00946D71"/>
    <w:rsid w:val="00955CF9"/>
    <w:rsid w:val="0097156A"/>
    <w:rsid w:val="00973512"/>
    <w:rsid w:val="00976164"/>
    <w:rsid w:val="009767F7"/>
    <w:rsid w:val="00977C4F"/>
    <w:rsid w:val="00981C4B"/>
    <w:rsid w:val="00984F96"/>
    <w:rsid w:val="009923C4"/>
    <w:rsid w:val="00993EBB"/>
    <w:rsid w:val="00995B48"/>
    <w:rsid w:val="009C196A"/>
    <w:rsid w:val="009C1EF0"/>
    <w:rsid w:val="009D6987"/>
    <w:rsid w:val="009F433F"/>
    <w:rsid w:val="00A00B34"/>
    <w:rsid w:val="00A077B9"/>
    <w:rsid w:val="00A24267"/>
    <w:rsid w:val="00A268D4"/>
    <w:rsid w:val="00A3714B"/>
    <w:rsid w:val="00A37D8B"/>
    <w:rsid w:val="00A523EC"/>
    <w:rsid w:val="00A53340"/>
    <w:rsid w:val="00A55393"/>
    <w:rsid w:val="00A56F36"/>
    <w:rsid w:val="00A624EC"/>
    <w:rsid w:val="00A6740E"/>
    <w:rsid w:val="00A72739"/>
    <w:rsid w:val="00A761B3"/>
    <w:rsid w:val="00A84021"/>
    <w:rsid w:val="00A841F8"/>
    <w:rsid w:val="00A978E1"/>
    <w:rsid w:val="00AA4FBC"/>
    <w:rsid w:val="00AA60B4"/>
    <w:rsid w:val="00AB360E"/>
    <w:rsid w:val="00AB6840"/>
    <w:rsid w:val="00AB69B2"/>
    <w:rsid w:val="00AC284A"/>
    <w:rsid w:val="00AD1B45"/>
    <w:rsid w:val="00AD30D6"/>
    <w:rsid w:val="00AE621B"/>
    <w:rsid w:val="00AF1114"/>
    <w:rsid w:val="00AF2279"/>
    <w:rsid w:val="00B00082"/>
    <w:rsid w:val="00B014BE"/>
    <w:rsid w:val="00B0329D"/>
    <w:rsid w:val="00B03B75"/>
    <w:rsid w:val="00B30C9E"/>
    <w:rsid w:val="00B32369"/>
    <w:rsid w:val="00B33243"/>
    <w:rsid w:val="00B347EE"/>
    <w:rsid w:val="00B369F4"/>
    <w:rsid w:val="00B42964"/>
    <w:rsid w:val="00B6076B"/>
    <w:rsid w:val="00B65587"/>
    <w:rsid w:val="00B7042D"/>
    <w:rsid w:val="00B7669D"/>
    <w:rsid w:val="00B80055"/>
    <w:rsid w:val="00B82EC2"/>
    <w:rsid w:val="00B90926"/>
    <w:rsid w:val="00B94EE6"/>
    <w:rsid w:val="00BA01D7"/>
    <w:rsid w:val="00BA02D8"/>
    <w:rsid w:val="00BA3D48"/>
    <w:rsid w:val="00BB4B5D"/>
    <w:rsid w:val="00BB7E94"/>
    <w:rsid w:val="00BD123C"/>
    <w:rsid w:val="00BD57AE"/>
    <w:rsid w:val="00BD7BFE"/>
    <w:rsid w:val="00BE6D3F"/>
    <w:rsid w:val="00BF6158"/>
    <w:rsid w:val="00C01459"/>
    <w:rsid w:val="00C05BE8"/>
    <w:rsid w:val="00C12204"/>
    <w:rsid w:val="00C14721"/>
    <w:rsid w:val="00C17159"/>
    <w:rsid w:val="00C21E04"/>
    <w:rsid w:val="00C24EE7"/>
    <w:rsid w:val="00C303F3"/>
    <w:rsid w:val="00C30CDC"/>
    <w:rsid w:val="00C43ABB"/>
    <w:rsid w:val="00C569F2"/>
    <w:rsid w:val="00C57B1B"/>
    <w:rsid w:val="00C61454"/>
    <w:rsid w:val="00C62AF8"/>
    <w:rsid w:val="00C74AAA"/>
    <w:rsid w:val="00C77E5A"/>
    <w:rsid w:val="00C8023A"/>
    <w:rsid w:val="00C813EF"/>
    <w:rsid w:val="00C8741C"/>
    <w:rsid w:val="00CB1C5C"/>
    <w:rsid w:val="00CB6B93"/>
    <w:rsid w:val="00CC590D"/>
    <w:rsid w:val="00CC5A74"/>
    <w:rsid w:val="00CC61EC"/>
    <w:rsid w:val="00CC77BD"/>
    <w:rsid w:val="00CD4CF0"/>
    <w:rsid w:val="00CF72E8"/>
    <w:rsid w:val="00D069F3"/>
    <w:rsid w:val="00D153A6"/>
    <w:rsid w:val="00D30A43"/>
    <w:rsid w:val="00D47523"/>
    <w:rsid w:val="00D561CE"/>
    <w:rsid w:val="00D64263"/>
    <w:rsid w:val="00D73F37"/>
    <w:rsid w:val="00D75A03"/>
    <w:rsid w:val="00D76DE3"/>
    <w:rsid w:val="00D82DB8"/>
    <w:rsid w:val="00D8694A"/>
    <w:rsid w:val="00D9320A"/>
    <w:rsid w:val="00D96BCA"/>
    <w:rsid w:val="00DB76AC"/>
    <w:rsid w:val="00DC23EC"/>
    <w:rsid w:val="00DD08B5"/>
    <w:rsid w:val="00DD6646"/>
    <w:rsid w:val="00DE42A3"/>
    <w:rsid w:val="00DE7962"/>
    <w:rsid w:val="00DF6DB6"/>
    <w:rsid w:val="00E00E23"/>
    <w:rsid w:val="00E04BD6"/>
    <w:rsid w:val="00E12A93"/>
    <w:rsid w:val="00E1437A"/>
    <w:rsid w:val="00E31E07"/>
    <w:rsid w:val="00E33156"/>
    <w:rsid w:val="00E36078"/>
    <w:rsid w:val="00E4158D"/>
    <w:rsid w:val="00E477CA"/>
    <w:rsid w:val="00E51C08"/>
    <w:rsid w:val="00E53017"/>
    <w:rsid w:val="00E60BE1"/>
    <w:rsid w:val="00E610FA"/>
    <w:rsid w:val="00E71F5E"/>
    <w:rsid w:val="00E73745"/>
    <w:rsid w:val="00E76FF0"/>
    <w:rsid w:val="00E77B81"/>
    <w:rsid w:val="00E84BD7"/>
    <w:rsid w:val="00E87F7B"/>
    <w:rsid w:val="00E9075F"/>
    <w:rsid w:val="00E94B4A"/>
    <w:rsid w:val="00E956B3"/>
    <w:rsid w:val="00EA07AC"/>
    <w:rsid w:val="00EA46D4"/>
    <w:rsid w:val="00EA726C"/>
    <w:rsid w:val="00EB28D0"/>
    <w:rsid w:val="00EC788C"/>
    <w:rsid w:val="00ED0894"/>
    <w:rsid w:val="00ED2419"/>
    <w:rsid w:val="00ED3CCA"/>
    <w:rsid w:val="00EF2B17"/>
    <w:rsid w:val="00EF398B"/>
    <w:rsid w:val="00F17C0D"/>
    <w:rsid w:val="00F24268"/>
    <w:rsid w:val="00F36888"/>
    <w:rsid w:val="00F46001"/>
    <w:rsid w:val="00F51468"/>
    <w:rsid w:val="00F540ED"/>
    <w:rsid w:val="00F54611"/>
    <w:rsid w:val="00F548CF"/>
    <w:rsid w:val="00F603F2"/>
    <w:rsid w:val="00F62450"/>
    <w:rsid w:val="00F63290"/>
    <w:rsid w:val="00F73591"/>
    <w:rsid w:val="00F77269"/>
    <w:rsid w:val="00F81986"/>
    <w:rsid w:val="00F90E3D"/>
    <w:rsid w:val="00F924ED"/>
    <w:rsid w:val="00F95DDA"/>
    <w:rsid w:val="00F9758B"/>
    <w:rsid w:val="00FA3C22"/>
    <w:rsid w:val="00FA5A29"/>
    <w:rsid w:val="00FA5DF3"/>
    <w:rsid w:val="00FB2076"/>
    <w:rsid w:val="00FB2732"/>
    <w:rsid w:val="00FB3097"/>
    <w:rsid w:val="00FD14C4"/>
    <w:rsid w:val="00FD4EA3"/>
    <w:rsid w:val="00FD5B44"/>
    <w:rsid w:val="00FD6242"/>
    <w:rsid w:val="00FE034D"/>
    <w:rsid w:val="00FE5E2F"/>
    <w:rsid w:val="00FE76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640BC22"/>
  <w15:docId w15:val="{F2E9320E-C784-46EE-AB73-15786127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0"/>
        <w:tab w:val="left" w:pos="851"/>
      </w:tabs>
      <w:jc w:val="both"/>
    </w:pPr>
    <w:rPr>
      <w:rFonts w:ascii="Arial (W1)" w:hAnsi="Arial (W1)"/>
      <w:spacing w:val="3"/>
    </w:rPr>
  </w:style>
  <w:style w:type="paragraph" w:styleId="Heading1">
    <w:name w:val="heading 1"/>
    <w:basedOn w:val="Normal"/>
    <w:next w:val="ThouvStandard"/>
    <w:qFormat/>
    <w:pPr>
      <w:keepNext/>
      <w:numPr>
        <w:numId w:val="19"/>
      </w:numPr>
      <w:tabs>
        <w:tab w:val="clear" w:pos="0"/>
        <w:tab w:val="clear" w:pos="851"/>
      </w:tabs>
      <w:spacing w:before="420" w:after="420"/>
      <w:jc w:val="left"/>
      <w:outlineLvl w:val="0"/>
    </w:pPr>
    <w:rPr>
      <w:rFonts w:cs="Arial"/>
      <w:b/>
      <w:bCs/>
      <w:kern w:val="32"/>
      <w:sz w:val="24"/>
      <w:szCs w:val="44"/>
    </w:rPr>
  </w:style>
  <w:style w:type="paragraph" w:styleId="Heading2">
    <w:name w:val="heading 2"/>
    <w:basedOn w:val="Heading1"/>
    <w:next w:val="ThouvStandard"/>
    <w:qFormat/>
    <w:pPr>
      <w:numPr>
        <w:ilvl w:val="1"/>
      </w:numPr>
      <w:spacing w:before="0" w:after="140"/>
      <w:outlineLvl w:val="1"/>
    </w:pPr>
    <w:rPr>
      <w:bCs w:val="0"/>
      <w:iCs/>
      <w:sz w:val="20"/>
      <w:szCs w:val="36"/>
    </w:rPr>
  </w:style>
  <w:style w:type="paragraph" w:styleId="Heading3">
    <w:name w:val="heading 3"/>
    <w:basedOn w:val="Heading2"/>
    <w:next w:val="ThouvStandard"/>
    <w:qFormat/>
    <w:pPr>
      <w:numPr>
        <w:ilvl w:val="2"/>
      </w:numPr>
      <w:outlineLvl w:val="2"/>
    </w:pPr>
    <w:rPr>
      <w:bCs/>
      <w:szCs w:val="28"/>
    </w:rPr>
  </w:style>
  <w:style w:type="paragraph" w:styleId="Heading4">
    <w:name w:val="heading 4"/>
    <w:basedOn w:val="Heading3"/>
    <w:next w:val="ThouvStandard"/>
    <w:qFormat/>
    <w:pPr>
      <w:numPr>
        <w:ilvl w:val="3"/>
      </w:numPr>
      <w:outlineLvl w:val="3"/>
    </w:pPr>
    <w:rPr>
      <w:bCs w:val="0"/>
      <w:szCs w:val="20"/>
    </w:rPr>
  </w:style>
  <w:style w:type="paragraph" w:styleId="Heading5">
    <w:name w:val="heading 5"/>
    <w:basedOn w:val="Heading1"/>
    <w:next w:val="ThouvStandard"/>
    <w:qFormat/>
    <w:pPr>
      <w:numPr>
        <w:numId w:val="0"/>
      </w:numPr>
      <w:outlineLvl w:val="4"/>
    </w:pPr>
    <w:rPr>
      <w:bCs w:val="0"/>
      <w:iCs/>
    </w:rPr>
  </w:style>
  <w:style w:type="paragraph" w:styleId="Heading6">
    <w:name w:val="heading 6"/>
    <w:aliases w:val="Überschrift 6 Nicht in Gebrauch"/>
    <w:basedOn w:val="Heading5"/>
    <w:next w:val="Normal"/>
    <w:qFormat/>
    <w:pPr>
      <w:numPr>
        <w:ilvl w:val="5"/>
        <w:numId w:val="19"/>
      </w:numPr>
      <w:spacing w:after="280"/>
      <w:outlineLvl w:val="5"/>
    </w:pPr>
    <w:rPr>
      <w:bCs/>
    </w:rPr>
  </w:style>
  <w:style w:type="paragraph" w:styleId="Heading7">
    <w:name w:val="heading 7"/>
    <w:basedOn w:val="Normal"/>
    <w:next w:val="Normal"/>
    <w:qFormat/>
    <w:pPr>
      <w:numPr>
        <w:ilvl w:val="6"/>
        <w:numId w:val="19"/>
      </w:numPr>
      <w:tabs>
        <w:tab w:val="clear" w:pos="0"/>
        <w:tab w:val="clear" w:pos="851"/>
      </w:tabs>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9"/>
      </w:numPr>
      <w:tabs>
        <w:tab w:val="clear" w:pos="0"/>
        <w:tab w:val="clear" w:pos="851"/>
      </w:tabs>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9"/>
      </w:numPr>
      <w:tabs>
        <w:tab w:val="clear" w:pos="0"/>
        <w:tab w:val="clear" w:pos="851"/>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Einfach">
    <w:name w:val="FormatEinfach"/>
    <w:basedOn w:val="Normal"/>
  </w:style>
  <w:style w:type="paragraph" w:customStyle="1" w:styleId="Aufzhlung">
    <w:name w:val="Aufzählung"/>
    <w:basedOn w:val="Normal"/>
    <w:pPr>
      <w:spacing w:after="140"/>
      <w:ind w:left="1985" w:hanging="1134"/>
    </w:pPr>
  </w:style>
  <w:style w:type="paragraph" w:styleId="FootnoteText">
    <w:name w:val="footnote text"/>
    <w:basedOn w:val="Normal"/>
    <w:semiHidden/>
    <w:pPr>
      <w:tabs>
        <w:tab w:val="clear" w:pos="851"/>
      </w:tabs>
      <w:spacing w:line="220" w:lineRule="atLeast"/>
      <w:ind w:left="284" w:hanging="284"/>
    </w:pPr>
    <w:rPr>
      <w:rFonts w:ascii="Arial" w:hAnsi="Arial"/>
      <w:spacing w:val="6"/>
      <w:sz w:val="16"/>
    </w:rPr>
  </w:style>
  <w:style w:type="paragraph" w:styleId="Header">
    <w:name w:val="header"/>
    <w:basedOn w:val="Normal"/>
    <w:pPr>
      <w:tabs>
        <w:tab w:val="clear" w:pos="0"/>
        <w:tab w:val="clear" w:pos="851"/>
      </w:tabs>
    </w:pPr>
  </w:style>
  <w:style w:type="paragraph" w:styleId="BodyText">
    <w:name w:val="Body Text"/>
    <w:basedOn w:val="Normal"/>
  </w:style>
  <w:style w:type="character" w:styleId="FootnoteReference">
    <w:name w:val="footnote reference"/>
    <w:basedOn w:val="DefaultParagraphFont"/>
    <w:semiHidden/>
    <w:rPr>
      <w:rFonts w:ascii="Arial" w:hAnsi="Arial"/>
      <w:spacing w:val="6"/>
      <w:sz w:val="16"/>
      <w:vertAlign w:val="superscript"/>
      <w:lang w:val="de-CH"/>
    </w:rPr>
  </w:style>
  <w:style w:type="paragraph" w:styleId="TOC1">
    <w:name w:val="toc 1"/>
    <w:basedOn w:val="Normal"/>
    <w:next w:val="Normal"/>
    <w:autoRedefine/>
    <w:semiHidden/>
    <w:pPr>
      <w:tabs>
        <w:tab w:val="clear" w:pos="851"/>
        <w:tab w:val="right" w:pos="8222"/>
      </w:tabs>
      <w:spacing w:before="140" w:after="140"/>
      <w:ind w:left="1134" w:hanging="1134"/>
      <w:jc w:val="left"/>
    </w:pPr>
    <w:rPr>
      <w:rFonts w:ascii="Arial" w:hAnsi="Arial"/>
      <w:noProof/>
      <w:szCs w:val="28"/>
      <w:lang w:val="de-DE" w:eastAsia="de-DE"/>
    </w:rPr>
  </w:style>
  <w:style w:type="paragraph" w:styleId="TOC2">
    <w:name w:val="toc 2"/>
    <w:basedOn w:val="TOC1"/>
    <w:next w:val="Normal"/>
    <w:autoRedefine/>
    <w:semiHidden/>
    <w:pPr>
      <w:spacing w:before="0" w:after="0"/>
    </w:pPr>
    <w:rPr>
      <w:szCs w:val="20"/>
    </w:rPr>
  </w:style>
  <w:style w:type="paragraph" w:styleId="TOC3">
    <w:name w:val="toc 3"/>
    <w:basedOn w:val="TOC2"/>
    <w:next w:val="Normal"/>
    <w:autoRedefine/>
    <w:semiHidden/>
  </w:style>
  <w:style w:type="paragraph" w:styleId="TOC4">
    <w:name w:val="toc 4"/>
    <w:basedOn w:val="Normal"/>
    <w:next w:val="Normal"/>
    <w:autoRedefine/>
    <w:semiHidden/>
    <w:pPr>
      <w:tabs>
        <w:tab w:val="clear" w:pos="0"/>
        <w:tab w:val="clear" w:pos="851"/>
      </w:tabs>
      <w:ind w:left="600"/>
    </w:pPr>
  </w:style>
  <w:style w:type="paragraph" w:styleId="TOC5">
    <w:name w:val="toc 5"/>
    <w:basedOn w:val="Normal"/>
    <w:next w:val="Normal"/>
    <w:autoRedefine/>
    <w:semiHidden/>
    <w:pPr>
      <w:tabs>
        <w:tab w:val="clear" w:pos="0"/>
        <w:tab w:val="clear" w:pos="851"/>
      </w:tabs>
      <w:ind w:left="800"/>
    </w:pPr>
  </w:style>
  <w:style w:type="paragraph" w:styleId="TOC6">
    <w:name w:val="toc 6"/>
    <w:basedOn w:val="Normal"/>
    <w:next w:val="Normal"/>
    <w:autoRedefine/>
    <w:semiHidden/>
    <w:pPr>
      <w:tabs>
        <w:tab w:val="clear" w:pos="0"/>
        <w:tab w:val="clear" w:pos="851"/>
      </w:tabs>
      <w:ind w:left="1000"/>
    </w:pPr>
  </w:style>
  <w:style w:type="paragraph" w:styleId="TOC7">
    <w:name w:val="toc 7"/>
    <w:basedOn w:val="Normal"/>
    <w:next w:val="Normal"/>
    <w:autoRedefine/>
    <w:semiHidden/>
    <w:pPr>
      <w:tabs>
        <w:tab w:val="clear" w:pos="0"/>
        <w:tab w:val="clear" w:pos="851"/>
      </w:tabs>
      <w:ind w:left="1200"/>
    </w:pPr>
  </w:style>
  <w:style w:type="paragraph" w:styleId="TOC8">
    <w:name w:val="toc 8"/>
    <w:basedOn w:val="Normal"/>
    <w:next w:val="Normal"/>
    <w:autoRedefine/>
    <w:semiHidden/>
    <w:pPr>
      <w:tabs>
        <w:tab w:val="clear" w:pos="0"/>
        <w:tab w:val="clear" w:pos="851"/>
      </w:tabs>
      <w:ind w:left="1400"/>
    </w:pPr>
  </w:style>
  <w:style w:type="paragraph" w:styleId="TOC9">
    <w:name w:val="toc 9"/>
    <w:basedOn w:val="Normal"/>
    <w:next w:val="Normal"/>
    <w:autoRedefine/>
    <w:semiHidden/>
    <w:pPr>
      <w:tabs>
        <w:tab w:val="clear" w:pos="0"/>
        <w:tab w:val="clear" w:pos="851"/>
      </w:tabs>
      <w:ind w:left="1600"/>
    </w:pPr>
  </w:style>
  <w:style w:type="character" w:styleId="Hyperlink">
    <w:name w:val="Hyperlink"/>
    <w:basedOn w:val="DefaultParagraphFont"/>
    <w:uiPriority w:val="99"/>
    <w:rPr>
      <w:color w:val="0000FF"/>
      <w:u w:val="single"/>
    </w:rPr>
  </w:style>
  <w:style w:type="paragraph" w:customStyle="1" w:styleId="Adresse">
    <w:name w:val="Adresse"/>
    <w:basedOn w:val="Normal"/>
    <w:pPr>
      <w:framePr w:w="7585" w:h="4321" w:hSpace="141" w:wrap="around" w:vAnchor="text" w:hAnchor="page" w:x="2905" w:y="106"/>
      <w:tabs>
        <w:tab w:val="clear" w:pos="0"/>
        <w:tab w:val="left" w:pos="1418"/>
        <w:tab w:val="left" w:pos="1985"/>
        <w:tab w:val="left" w:pos="2552"/>
        <w:tab w:val="left" w:pos="3119"/>
      </w:tabs>
      <w:spacing w:line="290" w:lineRule="exact"/>
    </w:pPr>
    <w:rPr>
      <w:rFonts w:ascii="Verdana" w:hAnsi="Verdana"/>
      <w:spacing w:val="0"/>
      <w:lang w:eastAsia="de-DE"/>
    </w:rPr>
  </w:style>
  <w:style w:type="paragraph" w:customStyle="1" w:styleId="Absender">
    <w:name w:val="Absender"/>
    <w:basedOn w:val="Normal"/>
    <w:pPr>
      <w:tabs>
        <w:tab w:val="clear" w:pos="0"/>
        <w:tab w:val="left" w:pos="1418"/>
        <w:tab w:val="left" w:pos="1985"/>
        <w:tab w:val="left" w:pos="2552"/>
        <w:tab w:val="left" w:pos="3119"/>
      </w:tabs>
      <w:spacing w:line="240" w:lineRule="exact"/>
    </w:pPr>
    <w:rPr>
      <w:rFonts w:ascii="Verdana" w:hAnsi="Verdana"/>
      <w:b/>
      <w:spacing w:val="0"/>
      <w:sz w:val="16"/>
      <w:lang w:eastAsia="de-DE"/>
    </w:rPr>
  </w:style>
  <w:style w:type="paragraph" w:styleId="BodyText2">
    <w:name w:val="Body Text 2"/>
    <w:basedOn w:val="Normal"/>
    <w:pPr>
      <w:spacing w:line="180" w:lineRule="atLeast"/>
    </w:pPr>
    <w:rPr>
      <w:sz w:val="13"/>
    </w:rPr>
  </w:style>
  <w:style w:type="paragraph" w:styleId="Footer">
    <w:name w:val="footer"/>
    <w:basedOn w:val="Normal"/>
    <w:pPr>
      <w:tabs>
        <w:tab w:val="clear" w:pos="0"/>
        <w:tab w:val="clear" w:pos="851"/>
      </w:tabs>
      <w:jc w:val="right"/>
    </w:pPr>
    <w:rPr>
      <w:spacing w:val="6"/>
      <w:sz w:val="16"/>
    </w:rPr>
  </w:style>
  <w:style w:type="paragraph" w:customStyle="1" w:styleId="ThouvStandard">
    <w:name w:val="Thouv Standard"/>
    <w:basedOn w:val="Normal"/>
    <w:qFormat/>
    <w:pPr>
      <w:spacing w:after="280" w:line="280" w:lineRule="exact"/>
    </w:pPr>
  </w:style>
  <w:style w:type="paragraph" w:customStyle="1" w:styleId="Aufzhlunga">
    <w:name w:val="Aufzählung a)"/>
    <w:basedOn w:val="ThouvStandard"/>
    <w:qFormat/>
    <w:pPr>
      <w:numPr>
        <w:numId w:val="11"/>
      </w:numPr>
      <w:tabs>
        <w:tab w:val="clear" w:pos="0"/>
      </w:tabs>
      <w:ind w:left="851" w:hanging="851"/>
    </w:pPr>
  </w:style>
  <w:style w:type="paragraph" w:customStyle="1" w:styleId="Aufzhlung1">
    <w:name w:val="Aufzählung 1."/>
    <w:basedOn w:val="Aufzhlunga"/>
    <w:qFormat/>
    <w:pPr>
      <w:numPr>
        <w:numId w:val="12"/>
      </w:numPr>
      <w:tabs>
        <w:tab w:val="left" w:pos="0"/>
      </w:tabs>
      <w:ind w:left="851" w:hanging="851"/>
    </w:pPr>
  </w:style>
  <w:style w:type="paragraph" w:customStyle="1" w:styleId="Randziffer">
    <w:name w:val="Randziffer"/>
    <w:basedOn w:val="Normal"/>
    <w:pPr>
      <w:numPr>
        <w:numId w:val="13"/>
      </w:numPr>
      <w:tabs>
        <w:tab w:val="clear" w:pos="851"/>
      </w:tabs>
      <w:spacing w:after="280" w:line="280" w:lineRule="atLeast"/>
    </w:pPr>
    <w:rPr>
      <w:rFonts w:ascii="Arial" w:hAnsi="Arial"/>
    </w:rPr>
  </w:style>
  <w:style w:type="character" w:styleId="FollowedHyperlink">
    <w:name w:val="FollowedHyperlink"/>
    <w:basedOn w:val="DefaultParagraphFont"/>
    <w:semiHidden/>
    <w:unhideWhenUsed/>
    <w:rPr>
      <w:color w:val="800080" w:themeColor="followedHyperlink"/>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Arial (W1)" w:hAnsi="Arial (W1)"/>
      <w:spacing w:val="3"/>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1)" w:hAnsi="Arial (W1)"/>
      <w:b/>
      <w:bCs/>
      <w:spacing w:val="3"/>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pacing w:val="3"/>
      <w:sz w:val="18"/>
      <w:szCs w:val="18"/>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rsid w:val="00977C4F"/>
    <w:rPr>
      <w:rFonts w:ascii="Arial (W1)" w:hAnsi="Arial (W1)"/>
      <w:spacing w:val="3"/>
    </w:rPr>
  </w:style>
  <w:style w:type="character" w:styleId="UnresolvedMention">
    <w:name w:val="Unresolved Mention"/>
    <w:basedOn w:val="DefaultParagraphFont"/>
    <w:uiPriority w:val="99"/>
    <w:semiHidden/>
    <w:unhideWhenUsed/>
    <w:rsid w:val="00242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044424">
      <w:bodyDiv w:val="1"/>
      <w:marLeft w:val="0"/>
      <w:marRight w:val="0"/>
      <w:marTop w:val="0"/>
      <w:marBottom w:val="0"/>
      <w:divBdr>
        <w:top w:val="none" w:sz="0" w:space="0" w:color="auto"/>
        <w:left w:val="none" w:sz="0" w:space="0" w:color="auto"/>
        <w:bottom w:val="none" w:sz="0" w:space="0" w:color="auto"/>
        <w:right w:val="none" w:sz="0" w:space="0" w:color="auto"/>
      </w:divBdr>
    </w:div>
    <w:div w:id="14169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privacy.com/" TargetMode="External"/><Relationship Id="rId13" Type="http://schemas.openxmlformats.org/officeDocument/2006/relationships/hyperlink" Target="https://www.msdprivac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D_privacy_office@msd.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r.msd.com/DSR/submit-request?language=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sr.msd.com/DSR/submit-request?language=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sdprivacy.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blage\vorlagen2017\m-deu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8591-065D-4509-8F93-F1D5ABC9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m-deut.dotx</Template>
  <TotalTime>0</TotalTime>
  <Pages>8</Pages>
  <Words>1600</Words>
  <Characters>11050</Characters>
  <Application>Microsoft Office Word</Application>
  <DocSecurity>4</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2022-09-27 DE Datenschutzerklärung Pharmakovigilanz CLEAN</vt:lpstr>
      <vt:lpstr>2022-04-01 Datenschutzerklärung für medizinische</vt:lpstr>
    </vt:vector>
  </TitlesOfParts>
  <Company>Thouvenin Rechtsanwälte</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2022-09-27 DE Datenschutzerklärung Pharmakovigilanz CLEAN</dc:title>
  <dc:subject>DTYP:;SPRACHE:Deutsch;AKOP:0;DAUER:-60;MandatsNr:0000007336;AdressNr:00010178880 0;WSTATE:;DSTATE:;OWNER:SZG;VERSION:</dc:subject>
  <dc:creator>SZG / SZG</dc:creator>
  <cp:keywords>, docId:8804B09ED8DB64F4031496D727B4CE9A</cp:keywords>
  <dc:description/>
  <cp:lastModifiedBy>Matteo Lavaque, Maria</cp:lastModifiedBy>
  <cp:revision>2</cp:revision>
  <cp:lastPrinted>2022-08-02T08:34:00Z</cp:lastPrinted>
  <dcterms:created xsi:type="dcterms:W3CDTF">2023-03-27T14:43:00Z</dcterms:created>
  <dcterms:modified xsi:type="dcterms:W3CDTF">2023-03-27T14:43:00Z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0001635815</vt:lpwstr>
  </property>
  <property fmtid="{D5CDD505-2E9C-101B-9397-08002B2CF9AE}" pid="3" name="MerckAIPDataExchange">
    <vt:lpwstr>!MRKMIP@Proprietary</vt:lpwstr>
  </property>
  <property fmtid="{D5CDD505-2E9C-101B-9397-08002B2CF9AE}" pid="4" name="MerckAIPLabel">
    <vt:lpwstr>Proprietary</vt:lpwstr>
  </property>
  <property fmtid="{D5CDD505-2E9C-101B-9397-08002B2CF9AE}" pid="5" name="MSIP_Label_927fd646-07cb-4c4e-a107-4e4d6b30ba1b_ActionId">
    <vt:lpwstr>cb05dad4-f0f7-4870-9c92-851605c86726</vt:lpwstr>
  </property>
  <property fmtid="{D5CDD505-2E9C-101B-9397-08002B2CF9AE}" pid="6" name="MSIP_Label_927fd646-07cb-4c4e-a107-4e4d6b30ba1b_ContentBits">
    <vt:lpwstr>1</vt:lpwstr>
  </property>
  <property fmtid="{D5CDD505-2E9C-101B-9397-08002B2CF9AE}" pid="7" name="MSIP_Label_927fd646-07cb-4c4e-a107-4e4d6b30ba1b_Enabled">
    <vt:lpwstr>true</vt:lpwstr>
  </property>
  <property fmtid="{D5CDD505-2E9C-101B-9397-08002B2CF9AE}" pid="8" name="MSIP_Label_927fd646-07cb-4c4e-a107-4e4d6b30ba1b_Method">
    <vt:lpwstr>Privileged</vt:lpwstr>
  </property>
  <property fmtid="{D5CDD505-2E9C-101B-9397-08002B2CF9AE}" pid="9" name="MSIP_Label_927fd646-07cb-4c4e-a107-4e4d6b30ba1b_Name">
    <vt:lpwstr>927fd646-07cb-4c4e-a107-4e4d6b30ba1b</vt:lpwstr>
  </property>
  <property fmtid="{D5CDD505-2E9C-101B-9397-08002B2CF9AE}" pid="10" name="MSIP_Label_927fd646-07cb-4c4e-a107-4e4d6b30ba1b_SetDate">
    <vt:lpwstr>2022-03-08T13:34:24Z</vt:lpwstr>
  </property>
  <property fmtid="{D5CDD505-2E9C-101B-9397-08002B2CF9AE}" pid="11" name="MSIP_Label_927fd646-07cb-4c4e-a107-4e4d6b30ba1b_SiteId">
    <vt:lpwstr>a00de4ec-48a8-43a6-be74-e31274e2060d</vt:lpwstr>
  </property>
  <property fmtid="{D5CDD505-2E9C-101B-9397-08002B2CF9AE}" pid="12" name="_NewReviewCycle">
    <vt:lpwstr/>
  </property>
  <property fmtid="{D5CDD505-2E9C-101B-9397-08002B2CF9AE}" pid="13" name="_AdHocReviewCycleID">
    <vt:i4>-959887667</vt:i4>
  </property>
  <property fmtid="{D5CDD505-2E9C-101B-9397-08002B2CF9AE}" pid="14" name="_EmailSubject">
    <vt:lpwstr>New privacy notices to upload in msdprivacy.com </vt:lpwstr>
  </property>
  <property fmtid="{D5CDD505-2E9C-101B-9397-08002B2CF9AE}" pid="15" name="_AuthorEmail">
    <vt:lpwstr>maria.lavaque@msd.com</vt:lpwstr>
  </property>
  <property fmtid="{D5CDD505-2E9C-101B-9397-08002B2CF9AE}" pid="16" name="_AuthorEmailDisplayName">
    <vt:lpwstr>Matteo Lavaque, Maria</vt:lpwstr>
  </property>
</Properties>
</file>